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BF62D" w14:textId="56D71B6E" w:rsidR="002F0994" w:rsidRPr="00DE7DCC" w:rsidRDefault="00AE55C0" w:rsidP="00DE7DCC">
      <w:pPr>
        <w:widowControl w:val="0"/>
        <w:spacing w:after="60" w:line="240" w:lineRule="auto"/>
        <w:jc w:val="right"/>
        <w:rPr>
          <w:rStyle w:val="Normalny1"/>
        </w:rPr>
      </w:pPr>
      <w:r w:rsidRPr="46E0A16F">
        <w:rPr>
          <w:rFonts w:ascii="Arial" w:eastAsia="Arial" w:hAnsi="Arial" w:cs="Arial"/>
          <w:sz w:val="24"/>
          <w:szCs w:val="24"/>
        </w:rPr>
        <w:t xml:space="preserve"> </w:t>
      </w:r>
      <w:r w:rsidRPr="46E0A16F">
        <w:rPr>
          <w:rStyle w:val="Normalny1"/>
        </w:rPr>
        <w:t xml:space="preserve">Gdańsk, </w:t>
      </w:r>
      <w:r w:rsidR="00FF14B4">
        <w:rPr>
          <w:rStyle w:val="Normalny1"/>
        </w:rPr>
        <w:t>27.</w:t>
      </w:r>
      <w:r w:rsidR="004748DE">
        <w:rPr>
          <w:rStyle w:val="Normalny1"/>
        </w:rPr>
        <w:t>1</w:t>
      </w:r>
      <w:r w:rsidR="009B5902">
        <w:rPr>
          <w:rStyle w:val="Normalny1"/>
        </w:rPr>
        <w:t>1</w:t>
      </w:r>
      <w:r w:rsidR="00B82094" w:rsidRPr="46E0A16F">
        <w:rPr>
          <w:rStyle w:val="Normalny1"/>
        </w:rPr>
        <w:t>.202</w:t>
      </w:r>
      <w:r w:rsidR="009B5902">
        <w:rPr>
          <w:rStyle w:val="Normalny1"/>
        </w:rPr>
        <w:t>5</w:t>
      </w:r>
      <w:r w:rsidR="00B82094" w:rsidRPr="46E0A16F">
        <w:rPr>
          <w:rStyle w:val="Normalny1"/>
        </w:rPr>
        <w:t xml:space="preserve"> </w:t>
      </w:r>
      <w:r w:rsidRPr="46E0A16F">
        <w:rPr>
          <w:rStyle w:val="Normalny1"/>
        </w:rPr>
        <w:t>r.</w:t>
      </w:r>
    </w:p>
    <w:p w14:paraId="1AD6326D" w14:textId="6CC9C047" w:rsidR="002F0994" w:rsidRPr="00B34F50" w:rsidRDefault="00AE55C0" w:rsidP="46E0A16F">
      <w:pPr>
        <w:pStyle w:val="Tytu"/>
        <w:rPr>
          <w:rFonts w:ascii="Cambria" w:eastAsia="Arial" w:hAnsi="Cambria"/>
          <w:sz w:val="32"/>
        </w:rPr>
      </w:pPr>
      <w:r w:rsidRPr="46E0A16F">
        <w:rPr>
          <w:rFonts w:eastAsia="Arial"/>
        </w:rPr>
        <w:t>Zapytanie ofertowe</w:t>
      </w:r>
      <w:r w:rsidR="008061A2">
        <w:rPr>
          <w:rFonts w:eastAsia="Arial"/>
        </w:rPr>
        <w:t xml:space="preserve"> 16</w:t>
      </w:r>
      <w:r w:rsidRPr="46E0A16F">
        <w:rPr>
          <w:rFonts w:eastAsia="Arial"/>
        </w:rPr>
        <w:t>/202</w:t>
      </w:r>
      <w:r w:rsidR="00EF7EAF">
        <w:rPr>
          <w:rFonts w:eastAsia="Arial"/>
        </w:rPr>
        <w:t>5</w:t>
      </w:r>
      <w:r w:rsidRPr="46E0A16F">
        <w:rPr>
          <w:rFonts w:eastAsia="Arial"/>
        </w:rPr>
        <w:t>/</w:t>
      </w:r>
      <w:r w:rsidR="00B60D09" w:rsidRPr="46E0A16F">
        <w:rPr>
          <w:rFonts w:eastAsia="Arial"/>
        </w:rPr>
        <w:t>WŁĄCZAMY</w:t>
      </w:r>
      <w:r w:rsidRPr="46E0A16F">
        <w:rPr>
          <w:rFonts w:eastAsia="Arial"/>
        </w:rPr>
        <w:t>/FEO</w:t>
      </w:r>
    </w:p>
    <w:p w14:paraId="0924BC2D" w14:textId="57CB18AD" w:rsidR="002F0994" w:rsidRPr="00DE7DCC" w:rsidRDefault="00AE55C0" w:rsidP="00DE7DCC">
      <w:pPr>
        <w:pStyle w:val="Zwykytekst"/>
        <w:spacing w:after="240"/>
      </w:pPr>
      <w:r w:rsidRPr="438B092E">
        <w:rPr>
          <w:rStyle w:val="Normalny1"/>
        </w:rPr>
        <w:t>Kierujący zapytanie:</w:t>
      </w:r>
      <w:r>
        <w:br/>
      </w:r>
      <w:r w:rsidRPr="438B092E">
        <w:rPr>
          <w:rStyle w:val="Normalny1"/>
        </w:rPr>
        <w:t>Fundacja Edukacyjna ODiTK</w:t>
      </w:r>
      <w:r>
        <w:br/>
      </w:r>
      <w:r w:rsidRPr="438B092E">
        <w:rPr>
          <w:rStyle w:val="Normalny1"/>
        </w:rPr>
        <w:t xml:space="preserve">ul. </w:t>
      </w:r>
      <w:r w:rsidR="00DE7DCC" w:rsidRPr="438B092E">
        <w:rPr>
          <w:rStyle w:val="Normalny1"/>
        </w:rPr>
        <w:t xml:space="preserve">Jana </w:t>
      </w:r>
      <w:r w:rsidRPr="438B092E">
        <w:rPr>
          <w:rStyle w:val="Normalny1"/>
        </w:rPr>
        <w:t>Heweliusza 11, 80-890 Gdańsk</w:t>
      </w:r>
      <w:r>
        <w:br/>
      </w:r>
      <w:r w:rsidRPr="438B092E">
        <w:rPr>
          <w:rStyle w:val="Normalny1"/>
        </w:rPr>
        <w:t>NIP: 957</w:t>
      </w:r>
      <w:r w:rsidR="00DE7DCC" w:rsidRPr="438B092E">
        <w:rPr>
          <w:rStyle w:val="Normalny1"/>
        </w:rPr>
        <w:t> </w:t>
      </w:r>
      <w:r w:rsidRPr="438B092E">
        <w:rPr>
          <w:rStyle w:val="Normalny1"/>
        </w:rPr>
        <w:t>089</w:t>
      </w:r>
      <w:r w:rsidR="00DE7DCC" w:rsidRPr="438B092E">
        <w:rPr>
          <w:rStyle w:val="Normalny1"/>
        </w:rPr>
        <w:t xml:space="preserve"> </w:t>
      </w:r>
      <w:r w:rsidRPr="438B092E">
        <w:rPr>
          <w:rStyle w:val="Normalny1"/>
        </w:rPr>
        <w:t>71</w:t>
      </w:r>
      <w:r w:rsidR="00DE7DCC" w:rsidRPr="438B092E">
        <w:rPr>
          <w:rStyle w:val="Normalny1"/>
        </w:rPr>
        <w:t xml:space="preserve"> </w:t>
      </w:r>
      <w:r w:rsidRPr="438B092E">
        <w:rPr>
          <w:rStyle w:val="Normalny1"/>
        </w:rPr>
        <w:t>15, REGON: 193100795</w:t>
      </w:r>
      <w:r>
        <w:br/>
      </w:r>
      <w:r w:rsidRPr="438B092E">
        <w:rPr>
          <w:rStyle w:val="Normalny1"/>
        </w:rPr>
        <w:t>tel</w:t>
      </w:r>
      <w:r w:rsidR="00DE7DCC" w:rsidRPr="438B092E">
        <w:rPr>
          <w:rStyle w:val="Normalny1"/>
        </w:rPr>
        <w:t>efon</w:t>
      </w:r>
      <w:r w:rsidRPr="438B092E">
        <w:rPr>
          <w:rStyle w:val="Normalny1"/>
        </w:rPr>
        <w:t xml:space="preserve">: </w:t>
      </w:r>
      <w:r w:rsidR="00DE7DCC" w:rsidRPr="438B092E">
        <w:rPr>
          <w:rStyle w:val="Normalny1"/>
        </w:rPr>
        <w:t>+(00</w:t>
      </w:r>
      <w:r w:rsidRPr="438B092E">
        <w:rPr>
          <w:rStyle w:val="Normalny1"/>
        </w:rPr>
        <w:t>58</w:t>
      </w:r>
      <w:r w:rsidR="00DE7DCC" w:rsidRPr="438B092E">
        <w:rPr>
          <w:rStyle w:val="Normalny1"/>
        </w:rPr>
        <w:t>)</w:t>
      </w:r>
      <w:r w:rsidRPr="438B092E">
        <w:rPr>
          <w:rStyle w:val="Normalny1"/>
        </w:rPr>
        <w:t>321</w:t>
      </w:r>
      <w:r w:rsidR="00DE7DCC" w:rsidRPr="438B092E">
        <w:rPr>
          <w:rStyle w:val="Normalny1"/>
        </w:rPr>
        <w:t xml:space="preserve"> </w:t>
      </w:r>
      <w:r w:rsidRPr="438B092E">
        <w:rPr>
          <w:rStyle w:val="Normalny1"/>
        </w:rPr>
        <w:t>80</w:t>
      </w:r>
      <w:r w:rsidR="00DE7DCC" w:rsidRPr="438B092E">
        <w:rPr>
          <w:rStyle w:val="Normalny1"/>
        </w:rPr>
        <w:t xml:space="preserve"> </w:t>
      </w:r>
      <w:r w:rsidRPr="438B092E">
        <w:rPr>
          <w:rStyle w:val="Normalny1"/>
        </w:rPr>
        <w:t>40,</w:t>
      </w:r>
      <w:r>
        <w:br/>
      </w:r>
      <w:r w:rsidRPr="438B092E">
        <w:rPr>
          <w:rStyle w:val="Normalny1"/>
        </w:rPr>
        <w:t xml:space="preserve">e-mail: </w:t>
      </w:r>
      <w:hyperlink r:id="rId12">
        <w:r w:rsidR="00DE7DCC" w:rsidRPr="438B092E">
          <w:rPr>
            <w:rStyle w:val="Hipercze"/>
            <w:rFonts w:cstheme="minorBidi"/>
          </w:rPr>
          <w:t>fundacjaedukacyjna@oditk.pl</w:t>
        </w:r>
        <w:r>
          <w:br/>
        </w:r>
      </w:hyperlink>
      <w:r w:rsidRPr="438B092E">
        <w:rPr>
          <w:rStyle w:val="Normalny1"/>
        </w:rPr>
        <w:t>zwana dalej Zamawiającym</w:t>
      </w:r>
    </w:p>
    <w:p w14:paraId="725ACEBE" w14:textId="79830541" w:rsidR="32914E0F" w:rsidRPr="007C25DF" w:rsidRDefault="32914E0F" w:rsidP="004B4535">
      <w:pPr>
        <w:pStyle w:val="Akapitzlist"/>
        <w:numPr>
          <w:ilvl w:val="0"/>
          <w:numId w:val="5"/>
        </w:numPr>
        <w:spacing w:after="60" w:line="240" w:lineRule="auto"/>
        <w:ind w:left="357" w:hanging="357"/>
        <w:contextualSpacing w:val="0"/>
        <w:jc w:val="both"/>
        <w:rPr>
          <w:rStyle w:val="Normalny1"/>
        </w:rPr>
      </w:pPr>
      <w:r w:rsidRPr="6168ECB8">
        <w:rPr>
          <w:rStyle w:val="Normalny1"/>
        </w:rPr>
        <w:t xml:space="preserve">Niniejszym zapraszamy do składania ofert w ramach Zapytania Ofertowego na </w:t>
      </w:r>
      <w:r w:rsidRPr="6168ECB8">
        <w:rPr>
          <w:rStyle w:val="Normalny1"/>
          <w:b/>
          <w:bCs/>
        </w:rPr>
        <w:t xml:space="preserve">usługę </w:t>
      </w:r>
      <w:r w:rsidR="00B35A56" w:rsidRPr="6168ECB8">
        <w:rPr>
          <w:rStyle w:val="Normalny1"/>
          <w:b/>
          <w:bCs/>
        </w:rPr>
        <w:t xml:space="preserve">realizacji </w:t>
      </w:r>
      <w:r w:rsidR="005252CB" w:rsidRPr="6168ECB8">
        <w:rPr>
          <w:rStyle w:val="Normalny1"/>
          <w:b/>
          <w:bCs/>
        </w:rPr>
        <w:t>6 filmów edukacyjnych</w:t>
      </w:r>
      <w:r w:rsidRPr="6168ECB8">
        <w:rPr>
          <w:rStyle w:val="Normalny1"/>
        </w:rPr>
        <w:t>,</w:t>
      </w:r>
      <w:r w:rsidR="006001FB" w:rsidRPr="6168ECB8">
        <w:rPr>
          <w:rStyle w:val="Normalny1"/>
        </w:rPr>
        <w:t xml:space="preserve"> zgodnie z wytycznymi ujętymi w Załączniku nr </w:t>
      </w:r>
      <w:r w:rsidR="007C25DF" w:rsidRPr="6168ECB8">
        <w:rPr>
          <w:rStyle w:val="Normalny1"/>
        </w:rPr>
        <w:t>6</w:t>
      </w:r>
      <w:r w:rsidR="006001FB" w:rsidRPr="6168ECB8">
        <w:rPr>
          <w:rStyle w:val="Normalny1"/>
        </w:rPr>
        <w:t xml:space="preserve"> do niniejszego </w:t>
      </w:r>
      <w:r w:rsidR="004E3093">
        <w:rPr>
          <w:rStyle w:val="Normalny1"/>
        </w:rPr>
        <w:t>Z</w:t>
      </w:r>
      <w:r w:rsidR="006001FB" w:rsidRPr="6168ECB8">
        <w:rPr>
          <w:rStyle w:val="Normalny1"/>
        </w:rPr>
        <w:t xml:space="preserve">apytania ofertowego, </w:t>
      </w:r>
      <w:r w:rsidRPr="6168ECB8">
        <w:rPr>
          <w:rStyle w:val="Normalny1"/>
        </w:rPr>
        <w:t>w ramach projektu: „WłączaMY GDAŃSKie szkoły - Gdańska szkoła otwarta dla wszystkich” w ramach Programu Regionalnego Fundusze Europejskie dla Pomorza 2021-2027. Priorytet 5 Fundusze europejskie dla silnego Pomorza (EFS+). Działanie 5.8. Edukacja ogólna i zawodowa (w zakresie projektów dotyczących edukacji włączającej)</w:t>
      </w:r>
      <w:r w:rsidR="3FB6D873" w:rsidRPr="6168ECB8">
        <w:rPr>
          <w:rStyle w:val="Normalny1"/>
        </w:rPr>
        <w:t xml:space="preserve"> (dalej: Projekt)</w:t>
      </w:r>
      <w:r w:rsidRPr="6168ECB8">
        <w:rPr>
          <w:rStyle w:val="Normalny1"/>
        </w:rPr>
        <w:t xml:space="preserve">.  </w:t>
      </w:r>
    </w:p>
    <w:p w14:paraId="63026C34" w14:textId="40E24C99" w:rsidR="002F0994" w:rsidRPr="007C25DF" w:rsidRDefault="00AE55C0" w:rsidP="004B453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357" w:hanging="357"/>
        <w:jc w:val="both"/>
        <w:rPr>
          <w:rStyle w:val="Normalny1"/>
        </w:rPr>
      </w:pPr>
      <w:r w:rsidRPr="6168ECB8">
        <w:rPr>
          <w:rStyle w:val="Normalny1"/>
        </w:rPr>
        <w:t xml:space="preserve">Postępowanie prowadzone jest z zachowaniem zasady konkurencyjności określonej w „Wytycznych </w:t>
      </w:r>
      <w:r w:rsidR="002D4791" w:rsidRPr="6168ECB8">
        <w:rPr>
          <w:rStyle w:val="Normalny1"/>
        </w:rPr>
        <w:t xml:space="preserve">dotyczących </w:t>
      </w:r>
      <w:r w:rsidRPr="6168ECB8">
        <w:rPr>
          <w:rStyle w:val="Normalny1"/>
        </w:rPr>
        <w:t>kwalifikowalności wydatków na lata 20</w:t>
      </w:r>
      <w:r w:rsidR="00EC46CF" w:rsidRPr="6168ECB8">
        <w:rPr>
          <w:rStyle w:val="Normalny1"/>
        </w:rPr>
        <w:t>21</w:t>
      </w:r>
      <w:r w:rsidRPr="6168ECB8">
        <w:rPr>
          <w:rStyle w:val="Normalny1"/>
        </w:rPr>
        <w:t>-202</w:t>
      </w:r>
      <w:r w:rsidR="00EC46CF" w:rsidRPr="6168ECB8">
        <w:rPr>
          <w:rStyle w:val="Normalny1"/>
        </w:rPr>
        <w:t>7</w:t>
      </w:r>
      <w:r w:rsidRPr="6168ECB8">
        <w:rPr>
          <w:rStyle w:val="Normalny1"/>
        </w:rPr>
        <w:t>”</w:t>
      </w:r>
      <w:r w:rsidR="4E6E38B0" w:rsidRPr="6168ECB8">
        <w:rPr>
          <w:rFonts w:ascii="Times New Roman" w:eastAsia="Times New Roman" w:hAnsi="Times New Roman" w:cs="Times New Roman"/>
          <w:color w:val="000000" w:themeColor="text1"/>
          <w:szCs w:val="28"/>
        </w:rPr>
        <w:t xml:space="preserve"> </w:t>
      </w:r>
      <w:r w:rsidR="4E6E38B0" w:rsidRPr="6168ECB8">
        <w:rPr>
          <w:rFonts w:eastAsiaTheme="minorEastAsia" w:cstheme="minorBidi"/>
          <w:color w:val="000000" w:themeColor="text1"/>
          <w:szCs w:val="28"/>
        </w:rPr>
        <w:t>z dnia 14 marca 2025 roku zgodnie z rozdziałem 6.5 Wytycznych dotyczących kwalifikowalności wydatków na lata 2021–2027 oraz zasadami przejrzystości, równego traktowania wykonawców i efektywnego wydatkowania środków EFS+</w:t>
      </w:r>
      <w:r w:rsidRPr="6168ECB8">
        <w:rPr>
          <w:rStyle w:val="Normalny1"/>
          <w:rFonts w:asciiTheme="minorHAnsi" w:eastAsiaTheme="minorEastAsia" w:hAnsiTheme="minorHAnsi" w:cstheme="minorBidi"/>
        </w:rPr>
        <w:t>.</w:t>
      </w:r>
    </w:p>
    <w:p w14:paraId="6EFDFA81" w14:textId="2BA2BEF3" w:rsidR="002F0994" w:rsidRPr="007C25DF" w:rsidRDefault="00AE55C0" w:rsidP="004B453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357" w:hanging="357"/>
        <w:jc w:val="both"/>
        <w:rPr>
          <w:rStyle w:val="Normalny1"/>
        </w:rPr>
      </w:pPr>
      <w:r w:rsidRPr="6168ECB8">
        <w:rPr>
          <w:rStyle w:val="Normalny1"/>
        </w:rPr>
        <w:t>Zamówienie nie podlega przepisom ustawy z dnia 11 września 2019 r. Prawo zamówień publicznych (</w:t>
      </w:r>
      <w:r w:rsidR="122004A8" w:rsidRPr="6168ECB8">
        <w:rPr>
          <w:rFonts w:ascii="Calibri" w:eastAsia="Calibri" w:hAnsi="Calibri" w:cs="Calibri"/>
          <w:szCs w:val="28"/>
        </w:rPr>
        <w:t>Dz. U. z 2024 r. poz. 1320, z 2025 r. poz. 620, 769, 794, 1165, 1173, 1235</w:t>
      </w:r>
      <w:r w:rsidRPr="6168ECB8">
        <w:rPr>
          <w:rStyle w:val="Normalny1"/>
        </w:rPr>
        <w:t>)</w:t>
      </w:r>
    </w:p>
    <w:p w14:paraId="48D93611" w14:textId="300A85FA" w:rsidR="00B34F50" w:rsidRPr="007C25DF" w:rsidRDefault="00AE55C0" w:rsidP="004B453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357" w:hanging="357"/>
        <w:jc w:val="both"/>
        <w:rPr>
          <w:rStyle w:val="Normalny1"/>
        </w:rPr>
      </w:pPr>
      <w:r w:rsidRPr="007C25DF">
        <w:rPr>
          <w:rStyle w:val="Normalny1"/>
        </w:rPr>
        <w:t xml:space="preserve">Niniejsze Zapytanie Ofertowe zostało upublicznione w bazie konkurencyjności: </w:t>
      </w:r>
      <w:hyperlink r:id="rId13" w:history="1">
        <w:r w:rsidR="000024AE" w:rsidRPr="007C25DF">
          <w:rPr>
            <w:rStyle w:val="Normalny1"/>
          </w:rPr>
          <w:t>www.bazakonkurencyjnosci.funduszeeuropejskie.gov.pl</w:t>
        </w:r>
      </w:hyperlink>
      <w:r w:rsidR="000024AE" w:rsidRPr="007C25DF">
        <w:rPr>
          <w:rStyle w:val="Normalny1"/>
        </w:rPr>
        <w:t>.</w:t>
      </w:r>
    </w:p>
    <w:p w14:paraId="15045EAB" w14:textId="379A363A" w:rsidR="00B34F50" w:rsidRPr="007C25DF" w:rsidRDefault="00B34F50" w:rsidP="004B4535">
      <w:pPr>
        <w:pStyle w:val="Nagwek1"/>
        <w:numPr>
          <w:ilvl w:val="0"/>
          <w:numId w:val="17"/>
        </w:numPr>
        <w:rPr>
          <w:rFonts w:eastAsia="Arial"/>
        </w:rPr>
      </w:pPr>
      <w:r w:rsidRPr="007C25DF">
        <w:rPr>
          <w:rFonts w:eastAsia="Arial"/>
        </w:rPr>
        <w:t>Przedmiot zamówienia</w:t>
      </w:r>
    </w:p>
    <w:p w14:paraId="6D8811CC" w14:textId="7640D118" w:rsidR="00B34F50" w:rsidRPr="007C25DF" w:rsidRDefault="00680E8B" w:rsidP="003703B1">
      <w:pPr>
        <w:spacing w:after="60" w:line="240" w:lineRule="auto"/>
        <w:jc w:val="both"/>
        <w:rPr>
          <w:rFonts w:ascii="Calibri" w:hAnsi="Calibri"/>
        </w:rPr>
      </w:pPr>
      <w:r w:rsidRPr="6168ECB8">
        <w:rPr>
          <w:rStyle w:val="Normalny1"/>
        </w:rPr>
        <w:t xml:space="preserve">Przedmiot zamówienia </w:t>
      </w:r>
      <w:r w:rsidR="00B9442B" w:rsidRPr="6168ECB8">
        <w:rPr>
          <w:rStyle w:val="Normalny1"/>
        </w:rPr>
        <w:t>obejmuje</w:t>
      </w:r>
      <w:r w:rsidR="00B35A56" w:rsidRPr="6168ECB8">
        <w:rPr>
          <w:rStyle w:val="Normalny1"/>
        </w:rPr>
        <w:t xml:space="preserve"> r</w:t>
      </w:r>
      <w:r w:rsidR="00B35A56" w:rsidRPr="6168ECB8">
        <w:rPr>
          <w:rFonts w:ascii="Calibri" w:hAnsi="Calibri"/>
        </w:rPr>
        <w:t>ealizację</w:t>
      </w:r>
      <w:r w:rsidR="005252CB" w:rsidRPr="6168ECB8">
        <w:rPr>
          <w:rFonts w:ascii="Calibri" w:hAnsi="Calibri"/>
        </w:rPr>
        <w:t xml:space="preserve"> </w:t>
      </w:r>
      <w:r w:rsidR="10F73B0C" w:rsidRPr="6168ECB8">
        <w:rPr>
          <w:rFonts w:ascii="Calibri" w:hAnsi="Calibri"/>
        </w:rPr>
        <w:t xml:space="preserve">(produkcję i </w:t>
      </w:r>
      <w:proofErr w:type="spellStart"/>
      <w:r w:rsidR="10F73B0C" w:rsidRPr="6168ECB8">
        <w:rPr>
          <w:rFonts w:ascii="Calibri" w:hAnsi="Calibri"/>
        </w:rPr>
        <w:t>postprodukcję</w:t>
      </w:r>
      <w:proofErr w:type="spellEnd"/>
      <w:r w:rsidR="10F73B0C" w:rsidRPr="6168ECB8">
        <w:rPr>
          <w:rFonts w:ascii="Calibri" w:hAnsi="Calibri"/>
        </w:rPr>
        <w:t xml:space="preserve">) </w:t>
      </w:r>
      <w:r w:rsidR="005252CB" w:rsidRPr="6168ECB8">
        <w:rPr>
          <w:rFonts w:ascii="Calibri" w:hAnsi="Calibri"/>
        </w:rPr>
        <w:t>6</w:t>
      </w:r>
      <w:r w:rsidR="4FB0BC9E" w:rsidRPr="6168ECB8">
        <w:rPr>
          <w:rFonts w:ascii="Calibri" w:hAnsi="Calibri"/>
        </w:rPr>
        <w:t xml:space="preserve"> (sześciu)</w:t>
      </w:r>
      <w:r w:rsidR="005252CB" w:rsidRPr="6168ECB8">
        <w:rPr>
          <w:rFonts w:ascii="Calibri" w:hAnsi="Calibri"/>
        </w:rPr>
        <w:t xml:space="preserve"> filmów edukacyjnych</w:t>
      </w:r>
      <w:r w:rsidR="595FD643" w:rsidRPr="6168ECB8">
        <w:rPr>
          <w:rFonts w:ascii="Calibri" w:hAnsi="Calibri"/>
        </w:rPr>
        <w:t xml:space="preserve"> obejmującą przygotowanie scenariuszy, realizację zdjęć, montaż, udźwiękowienie oraz wykonanie elementów dostępności</w:t>
      </w:r>
      <w:r w:rsidR="005252CB" w:rsidRPr="6168ECB8">
        <w:rPr>
          <w:rFonts w:ascii="Calibri" w:hAnsi="Calibri"/>
        </w:rPr>
        <w:t xml:space="preserve"> </w:t>
      </w:r>
      <w:r w:rsidR="00B35A56" w:rsidRPr="6168ECB8">
        <w:rPr>
          <w:rStyle w:val="Normalny1"/>
        </w:rPr>
        <w:t xml:space="preserve">zgodnie z wytycznymi ujętymi w Załączniku nr </w:t>
      </w:r>
      <w:r w:rsidR="007C25DF" w:rsidRPr="6168ECB8">
        <w:rPr>
          <w:rStyle w:val="Normalny1"/>
        </w:rPr>
        <w:t>6</w:t>
      </w:r>
      <w:r w:rsidR="00B35A56" w:rsidRPr="6168ECB8">
        <w:rPr>
          <w:rStyle w:val="Normalny1"/>
        </w:rPr>
        <w:t xml:space="preserve"> do niniejszego </w:t>
      </w:r>
      <w:r w:rsidR="00C61C68">
        <w:rPr>
          <w:rStyle w:val="Normalny1"/>
        </w:rPr>
        <w:t>Z</w:t>
      </w:r>
      <w:r w:rsidR="00B35A56" w:rsidRPr="6168ECB8">
        <w:rPr>
          <w:rStyle w:val="Normalny1"/>
        </w:rPr>
        <w:t>apytania ofertowego</w:t>
      </w:r>
      <w:r w:rsidR="00B35A56" w:rsidRPr="6168ECB8">
        <w:rPr>
          <w:rFonts w:ascii="Calibri" w:hAnsi="Calibri"/>
        </w:rPr>
        <w:t>.</w:t>
      </w:r>
      <w:r w:rsidR="728E2EE4" w:rsidRPr="6168ECB8">
        <w:rPr>
          <w:rFonts w:ascii="Calibri" w:hAnsi="Calibri"/>
        </w:rPr>
        <w:t xml:space="preserve"> </w:t>
      </w:r>
    </w:p>
    <w:p w14:paraId="7F76CD02" w14:textId="061E17FB" w:rsidR="00B34F50" w:rsidRPr="00B34F50" w:rsidRDefault="00B34F50" w:rsidP="004B4535">
      <w:pPr>
        <w:pStyle w:val="Nagwek1"/>
        <w:numPr>
          <w:ilvl w:val="0"/>
          <w:numId w:val="17"/>
        </w:numPr>
        <w:rPr>
          <w:rFonts w:ascii="Arial" w:eastAsia="Arial" w:hAnsi="Arial" w:cs="Arial"/>
          <w:sz w:val="24"/>
          <w:szCs w:val="24"/>
        </w:rPr>
      </w:pPr>
      <w:r w:rsidRPr="00B34F50">
        <w:rPr>
          <w:rFonts w:eastAsia="Arial"/>
        </w:rPr>
        <w:lastRenderedPageBreak/>
        <w:t>Opis przedmiotu zamówienia</w:t>
      </w:r>
    </w:p>
    <w:p w14:paraId="15D82A98" w14:textId="10808BC6" w:rsidR="008842B4" w:rsidRDefault="0031458B" w:rsidP="004B4535">
      <w:pPr>
        <w:numPr>
          <w:ilvl w:val="0"/>
          <w:numId w:val="26"/>
        </w:numPr>
        <w:spacing w:after="60" w:line="240" w:lineRule="auto"/>
        <w:ind w:left="426" w:hanging="426"/>
        <w:jc w:val="both"/>
        <w:rPr>
          <w:rStyle w:val="Normalny1"/>
          <w:rFonts w:asciiTheme="minorHAnsi" w:hAnsiTheme="minorHAnsi" w:cstheme="minorBidi"/>
        </w:rPr>
      </w:pPr>
      <w:r w:rsidRPr="6168ECB8">
        <w:rPr>
          <w:rStyle w:val="Normalny1"/>
          <w:rFonts w:asciiTheme="minorHAnsi" w:hAnsiTheme="minorHAnsi" w:cstheme="minorBidi"/>
        </w:rPr>
        <w:t xml:space="preserve">Przedmiotem zamówienia </w:t>
      </w:r>
      <w:r w:rsidR="008842B4" w:rsidRPr="6168ECB8">
        <w:rPr>
          <w:rStyle w:val="Normalny1"/>
        </w:rPr>
        <w:t>jest</w:t>
      </w:r>
      <w:r w:rsidR="00B35A56" w:rsidRPr="6168ECB8">
        <w:rPr>
          <w:rFonts w:ascii="Calibri" w:hAnsi="Calibri"/>
        </w:rPr>
        <w:t xml:space="preserve"> </w:t>
      </w:r>
      <w:r w:rsidRPr="6168ECB8">
        <w:rPr>
          <w:rStyle w:val="Normalny1"/>
          <w:rFonts w:asciiTheme="minorHAnsi" w:hAnsiTheme="minorHAnsi" w:cstheme="minorBidi"/>
        </w:rPr>
        <w:t xml:space="preserve">produkcja i </w:t>
      </w:r>
      <w:proofErr w:type="spellStart"/>
      <w:r w:rsidRPr="6168ECB8">
        <w:rPr>
          <w:rStyle w:val="Normalny1"/>
          <w:rFonts w:asciiTheme="minorHAnsi" w:hAnsiTheme="minorHAnsi" w:cstheme="minorBidi"/>
        </w:rPr>
        <w:t>postprodukcja</w:t>
      </w:r>
      <w:proofErr w:type="spellEnd"/>
      <w:r w:rsidRPr="6168ECB8">
        <w:rPr>
          <w:rStyle w:val="Normalny1"/>
          <w:rFonts w:asciiTheme="minorHAnsi" w:hAnsiTheme="minorHAnsi" w:cstheme="minorBidi"/>
        </w:rPr>
        <w:t xml:space="preserve"> 6 filmów</w:t>
      </w:r>
      <w:r w:rsidR="008842B4" w:rsidRPr="6168ECB8">
        <w:rPr>
          <w:rStyle w:val="Normalny1"/>
          <w:rFonts w:asciiTheme="minorHAnsi" w:hAnsiTheme="minorHAnsi" w:cstheme="minorBidi"/>
        </w:rPr>
        <w:t xml:space="preserve"> edukacyjnych</w:t>
      </w:r>
      <w:r w:rsidRPr="6168ECB8">
        <w:rPr>
          <w:rStyle w:val="Normalny1"/>
          <w:rFonts w:asciiTheme="minorHAnsi" w:hAnsiTheme="minorHAnsi" w:cstheme="minorBidi"/>
        </w:rPr>
        <w:t xml:space="preserve"> (dalej: „</w:t>
      </w:r>
      <w:r w:rsidR="055BC656" w:rsidRPr="6168ECB8">
        <w:rPr>
          <w:rStyle w:val="Normalny1"/>
          <w:rFonts w:asciiTheme="minorHAnsi" w:hAnsiTheme="minorHAnsi" w:cstheme="minorBidi"/>
        </w:rPr>
        <w:t>F</w:t>
      </w:r>
      <w:r w:rsidRPr="6168ECB8">
        <w:rPr>
          <w:rStyle w:val="Normalny1"/>
          <w:rFonts w:asciiTheme="minorHAnsi" w:hAnsiTheme="minorHAnsi" w:cstheme="minorBidi"/>
        </w:rPr>
        <w:t>ilm”</w:t>
      </w:r>
      <w:r w:rsidR="1EA3BEE5" w:rsidRPr="6168ECB8">
        <w:rPr>
          <w:rStyle w:val="Normalny1"/>
          <w:rFonts w:asciiTheme="minorHAnsi" w:hAnsiTheme="minorHAnsi" w:cstheme="minorBidi"/>
        </w:rPr>
        <w:t xml:space="preserve"> lub ,,Przedmiot zamówienia”</w:t>
      </w:r>
      <w:r w:rsidRPr="6168ECB8">
        <w:rPr>
          <w:rStyle w:val="Normalny1"/>
          <w:rFonts w:asciiTheme="minorHAnsi" w:hAnsiTheme="minorHAnsi" w:cstheme="minorBidi"/>
        </w:rPr>
        <w:t>)</w:t>
      </w:r>
      <w:r w:rsidR="2EF4BD33" w:rsidRPr="6168ECB8">
        <w:rPr>
          <w:rStyle w:val="Normalny1"/>
          <w:rFonts w:asciiTheme="minorHAnsi" w:hAnsiTheme="minorHAnsi" w:cstheme="minorBidi"/>
        </w:rPr>
        <w:t>, obejmujące przygotowanie scenariuszy, realizację zdjęć, montaż, udźwiękowienie oraz wykonanie elementów dostępności</w:t>
      </w:r>
      <w:r w:rsidR="008842B4" w:rsidRPr="6168ECB8">
        <w:rPr>
          <w:rStyle w:val="Normalny1"/>
          <w:rFonts w:asciiTheme="minorHAnsi" w:hAnsiTheme="minorHAnsi" w:cstheme="minorBidi"/>
        </w:rPr>
        <w:t>.</w:t>
      </w:r>
    </w:p>
    <w:p w14:paraId="308FADFB" w14:textId="557EDA6D" w:rsidR="058E9B6A" w:rsidRDefault="058E9B6A" w:rsidP="004B4535">
      <w:pPr>
        <w:numPr>
          <w:ilvl w:val="0"/>
          <w:numId w:val="26"/>
        </w:numPr>
        <w:spacing w:after="60" w:line="240" w:lineRule="auto"/>
        <w:ind w:left="426" w:hanging="426"/>
        <w:jc w:val="both"/>
        <w:rPr>
          <w:rFonts w:ascii="Calibri" w:eastAsia="Calibri" w:hAnsi="Calibri" w:cs="Calibri"/>
          <w:szCs w:val="28"/>
        </w:rPr>
      </w:pPr>
      <w:r w:rsidRPr="6168ECB8">
        <w:rPr>
          <w:rFonts w:ascii="Calibri" w:eastAsia="Calibri" w:hAnsi="Calibri" w:cs="Calibri"/>
          <w:szCs w:val="28"/>
        </w:rPr>
        <w:t>Zamawiający przewiduje możliwość skorzystania z prawa opcji polegającego na zleceniu Wykonawcy realizacji dodatkowego, 7. filmu edukacyjnego, jeżeli w toku prac okaże się, że zakres merytoryczny jednego z tematów wymaga podziału na dwie odrębne realizacje. Realizacja 7. filmu będzie możliwa wyłącznie w przypadku zaistnienia uzasadnionej potrzeby i według cen jednostkowych określonych w formularzu ofertowym. Skorzystanie z prawa opcji nastąpi pisemnym oświadczeniem Zamawiającego.</w:t>
      </w:r>
    </w:p>
    <w:p w14:paraId="20E6BD25" w14:textId="6BB52E26" w:rsidR="008842B4" w:rsidRPr="00AB0CA4" w:rsidRDefault="008842B4" w:rsidP="004B4535">
      <w:pPr>
        <w:numPr>
          <w:ilvl w:val="0"/>
          <w:numId w:val="26"/>
        </w:numPr>
        <w:spacing w:after="60" w:line="240" w:lineRule="auto"/>
        <w:ind w:left="426" w:hanging="426"/>
        <w:jc w:val="both"/>
        <w:rPr>
          <w:rStyle w:val="Normalny1"/>
          <w:rFonts w:asciiTheme="minorHAnsi" w:hAnsiTheme="minorHAnsi" w:cstheme="minorBidi"/>
        </w:rPr>
      </w:pPr>
      <w:r w:rsidRPr="6168ECB8">
        <w:rPr>
          <w:rStyle w:val="Normalny1"/>
          <w:rFonts w:asciiTheme="minorHAnsi" w:hAnsiTheme="minorHAnsi" w:cstheme="minorBidi"/>
        </w:rPr>
        <w:t xml:space="preserve">Długość </w:t>
      </w:r>
      <w:r w:rsidR="070B44F9" w:rsidRPr="6168ECB8">
        <w:rPr>
          <w:rStyle w:val="Normalny1"/>
          <w:rFonts w:asciiTheme="minorHAnsi" w:hAnsiTheme="minorHAnsi" w:cstheme="minorBidi"/>
        </w:rPr>
        <w:t>F</w:t>
      </w:r>
      <w:r w:rsidRPr="6168ECB8">
        <w:rPr>
          <w:rStyle w:val="Normalny1"/>
          <w:rFonts w:asciiTheme="minorHAnsi" w:hAnsiTheme="minorHAnsi" w:cstheme="minorBidi"/>
        </w:rPr>
        <w:t xml:space="preserve">ilmu: 3 </w:t>
      </w:r>
      <w:r w:rsidR="2F83E027" w:rsidRPr="6168ECB8">
        <w:rPr>
          <w:rStyle w:val="Normalny1"/>
          <w:rFonts w:asciiTheme="minorHAnsi" w:hAnsiTheme="minorHAnsi" w:cstheme="minorBidi"/>
        </w:rPr>
        <w:t xml:space="preserve">(trzy) </w:t>
      </w:r>
      <w:r w:rsidRPr="6168ECB8">
        <w:rPr>
          <w:rStyle w:val="Normalny1"/>
          <w:rFonts w:asciiTheme="minorHAnsi" w:hAnsiTheme="minorHAnsi" w:cstheme="minorBidi"/>
        </w:rPr>
        <w:t xml:space="preserve">do 5 </w:t>
      </w:r>
      <w:r w:rsidR="4BB73CF4" w:rsidRPr="6168ECB8">
        <w:rPr>
          <w:rStyle w:val="Normalny1"/>
          <w:rFonts w:asciiTheme="minorHAnsi" w:hAnsiTheme="minorHAnsi" w:cstheme="minorBidi"/>
        </w:rPr>
        <w:t xml:space="preserve">(pięciu) </w:t>
      </w:r>
      <w:r w:rsidRPr="6168ECB8">
        <w:rPr>
          <w:rStyle w:val="Normalny1"/>
          <w:rFonts w:asciiTheme="minorHAnsi" w:hAnsiTheme="minorHAnsi" w:cstheme="minorBidi"/>
        </w:rPr>
        <w:t>minut.</w:t>
      </w:r>
    </w:p>
    <w:p w14:paraId="55A02975" w14:textId="3F51F423" w:rsidR="0031458B" w:rsidRDefault="008842B4" w:rsidP="004B4535">
      <w:pPr>
        <w:numPr>
          <w:ilvl w:val="0"/>
          <w:numId w:val="26"/>
        </w:numPr>
        <w:spacing w:after="60" w:line="240" w:lineRule="auto"/>
        <w:ind w:left="426" w:hanging="426"/>
        <w:jc w:val="both"/>
        <w:rPr>
          <w:rStyle w:val="Normalny1"/>
          <w:rFonts w:asciiTheme="minorHAnsi" w:hAnsiTheme="minorHAnsi" w:cstheme="minorHAnsi"/>
          <w:szCs w:val="28"/>
        </w:rPr>
      </w:pPr>
      <w:r>
        <w:rPr>
          <w:rStyle w:val="Normalny1"/>
          <w:rFonts w:asciiTheme="minorHAnsi" w:hAnsiTheme="minorHAnsi" w:cstheme="minorHAnsi"/>
          <w:szCs w:val="28"/>
        </w:rPr>
        <w:t>Filmy powstaną w oparciu o scenariusze stanowiące załącznik do złożonej oferty.</w:t>
      </w:r>
    </w:p>
    <w:p w14:paraId="35890E7B" w14:textId="77777777" w:rsidR="008842B4" w:rsidRDefault="008842B4" w:rsidP="004B4535">
      <w:pPr>
        <w:pStyle w:val="Akapitzlist"/>
        <w:numPr>
          <w:ilvl w:val="2"/>
          <w:numId w:val="26"/>
        </w:numPr>
        <w:spacing w:after="60" w:line="240" w:lineRule="auto"/>
        <w:ind w:left="851"/>
        <w:contextualSpacing w:val="0"/>
        <w:jc w:val="both"/>
        <w:rPr>
          <w:rStyle w:val="Normalny1"/>
          <w:rFonts w:asciiTheme="minorHAnsi" w:hAnsiTheme="minorHAnsi" w:cstheme="minorHAnsi"/>
          <w:szCs w:val="28"/>
        </w:rPr>
      </w:pPr>
      <w:r w:rsidRPr="008842B4">
        <w:rPr>
          <w:rStyle w:val="Normalny1"/>
          <w:rFonts w:asciiTheme="minorHAnsi" w:hAnsiTheme="minorHAnsi" w:cstheme="minorHAnsi"/>
          <w:szCs w:val="28"/>
        </w:rPr>
        <w:t xml:space="preserve">W przypadku wyboru oferty danego Oferenta, przedstawione przez niego scenariusze staną się podstawą do realizacji filmów objętych zamówieniem oraz zostaną objęte umową, w tym przeniesieniem autorskich praw majątkowych na Zamawiającego zgodnie z jej postanowieniami. </w:t>
      </w:r>
    </w:p>
    <w:p w14:paraId="41E6E5F5" w14:textId="77777777" w:rsidR="008842B4" w:rsidRDefault="008842B4" w:rsidP="004B4535">
      <w:pPr>
        <w:pStyle w:val="Akapitzlist"/>
        <w:numPr>
          <w:ilvl w:val="2"/>
          <w:numId w:val="26"/>
        </w:numPr>
        <w:spacing w:after="60" w:line="240" w:lineRule="auto"/>
        <w:ind w:left="851"/>
        <w:contextualSpacing w:val="0"/>
        <w:jc w:val="both"/>
        <w:rPr>
          <w:rStyle w:val="Normalny1"/>
          <w:rFonts w:asciiTheme="minorHAnsi" w:hAnsiTheme="minorHAnsi" w:cstheme="minorHAnsi"/>
          <w:szCs w:val="28"/>
        </w:rPr>
      </w:pPr>
      <w:r w:rsidRPr="008842B4">
        <w:rPr>
          <w:rStyle w:val="Normalny1"/>
          <w:rFonts w:asciiTheme="minorHAnsi" w:hAnsiTheme="minorHAnsi" w:cstheme="minorHAnsi"/>
          <w:szCs w:val="28"/>
        </w:rPr>
        <w:t xml:space="preserve">Scenariusze złożone przez Oferenta jako element oferty pozostają własnością Oferenta do momentu wyboru najkorzystniejszej oferty. Zamawiający wykorzysta przesłane scenariusze wyłącznie w celu oceny ofert. </w:t>
      </w:r>
    </w:p>
    <w:p w14:paraId="777D53D4" w14:textId="65FD4FAF" w:rsidR="008842B4" w:rsidRPr="008842B4" w:rsidRDefault="008842B4" w:rsidP="004B4535">
      <w:pPr>
        <w:pStyle w:val="Akapitzlist"/>
        <w:numPr>
          <w:ilvl w:val="2"/>
          <w:numId w:val="26"/>
        </w:numPr>
        <w:spacing w:after="60" w:line="240" w:lineRule="auto"/>
        <w:ind w:left="851"/>
        <w:contextualSpacing w:val="0"/>
        <w:jc w:val="both"/>
        <w:rPr>
          <w:rStyle w:val="Normalny1"/>
          <w:rFonts w:asciiTheme="minorHAnsi" w:hAnsiTheme="minorHAnsi" w:cstheme="minorHAnsi"/>
          <w:szCs w:val="28"/>
        </w:rPr>
      </w:pPr>
      <w:r w:rsidRPr="008842B4">
        <w:rPr>
          <w:rStyle w:val="Normalny1"/>
          <w:rFonts w:asciiTheme="minorHAnsi" w:hAnsiTheme="minorHAnsi" w:cstheme="minorHAnsi"/>
          <w:szCs w:val="28"/>
        </w:rPr>
        <w:t>Scenariusze złożone przez Oferentów, których oferty nie zostaną wybrane, nie będą wykorzystywane przez Zamawiającego ani rozpowszechniane.</w:t>
      </w:r>
    </w:p>
    <w:p w14:paraId="31311337" w14:textId="7C635DD1" w:rsidR="00DC4AB9" w:rsidRPr="00DC4AB9" w:rsidRDefault="0031458B" w:rsidP="004B4535">
      <w:pPr>
        <w:numPr>
          <w:ilvl w:val="0"/>
          <w:numId w:val="26"/>
        </w:numPr>
        <w:spacing w:after="60" w:line="240" w:lineRule="auto"/>
        <w:ind w:left="426" w:hanging="426"/>
        <w:jc w:val="both"/>
        <w:rPr>
          <w:rStyle w:val="Normalny1"/>
          <w:rFonts w:asciiTheme="minorHAnsi" w:hAnsiTheme="minorHAnsi" w:cstheme="minorHAnsi"/>
          <w:szCs w:val="28"/>
        </w:rPr>
      </w:pPr>
      <w:r w:rsidRPr="0031458B">
        <w:rPr>
          <w:rStyle w:val="Normalny1"/>
          <w:rFonts w:asciiTheme="minorHAnsi" w:hAnsiTheme="minorHAnsi" w:cstheme="minorHAnsi"/>
          <w:szCs w:val="28"/>
        </w:rPr>
        <w:t>Filmy będą wykorzystywane w szkoleniach i warsztatach dotyczących edukacji włączającej, równości szans, dostępności i przeciwdziałania przemocy. Mają pełnić funkcję materiału inspiracyjnego, pobudzającego do refleksji i dyskusji, a nie materiału instruktażowego. Ich celem jest zasygnalizowanie wyzwań systemowych, emocji, napięć i dylematów, z którymi mierzą się uczniowie, nauczyciele i szkoły.</w:t>
      </w:r>
    </w:p>
    <w:p w14:paraId="3026554E" w14:textId="77777777" w:rsidR="00AB0CA4" w:rsidRDefault="00AB0CA4" w:rsidP="004B4535">
      <w:pPr>
        <w:pStyle w:val="Akapitzlist"/>
        <w:numPr>
          <w:ilvl w:val="0"/>
          <w:numId w:val="26"/>
        </w:numPr>
        <w:spacing w:after="60" w:line="240" w:lineRule="auto"/>
        <w:ind w:left="426" w:hanging="426"/>
        <w:contextualSpacing w:val="0"/>
        <w:jc w:val="both"/>
        <w:rPr>
          <w:rStyle w:val="Normalny1"/>
          <w:rFonts w:asciiTheme="minorHAnsi" w:hAnsiTheme="minorHAnsi" w:cstheme="minorHAnsi"/>
          <w:szCs w:val="28"/>
        </w:rPr>
      </w:pPr>
      <w:r w:rsidRPr="00AB0CA4">
        <w:rPr>
          <w:rStyle w:val="Normalny1"/>
          <w:rFonts w:asciiTheme="minorHAnsi" w:hAnsiTheme="minorHAnsi" w:cstheme="minorHAnsi"/>
          <w:szCs w:val="28"/>
        </w:rPr>
        <w:t xml:space="preserve">Na realizację przedmiotu zamówienia składa się: </w:t>
      </w:r>
    </w:p>
    <w:p w14:paraId="2D6AA545" w14:textId="5CF4434E" w:rsidR="00AB0CA4" w:rsidRDefault="00AB0CA4" w:rsidP="004B4535">
      <w:pPr>
        <w:pStyle w:val="Akapitzlist"/>
        <w:numPr>
          <w:ilvl w:val="1"/>
          <w:numId w:val="26"/>
        </w:numPr>
        <w:spacing w:after="60" w:line="240" w:lineRule="auto"/>
        <w:ind w:left="851"/>
        <w:contextualSpacing w:val="0"/>
        <w:jc w:val="both"/>
        <w:rPr>
          <w:rStyle w:val="Normalny1"/>
          <w:rFonts w:asciiTheme="minorHAnsi" w:hAnsiTheme="minorHAnsi" w:cstheme="minorBidi"/>
        </w:rPr>
      </w:pPr>
      <w:r w:rsidRPr="6168ECB8">
        <w:rPr>
          <w:rStyle w:val="Normalny1"/>
          <w:rFonts w:asciiTheme="minorHAnsi" w:hAnsiTheme="minorHAnsi" w:cstheme="minorBidi"/>
        </w:rPr>
        <w:t>realizacja materiału filmowego we wskazanych przez Zamawiającego miejscach na terenie Trójmiasta</w:t>
      </w:r>
      <w:r w:rsidR="6E2079FE" w:rsidRPr="6168ECB8">
        <w:rPr>
          <w:rStyle w:val="Normalny1"/>
          <w:rFonts w:asciiTheme="minorHAnsi" w:hAnsiTheme="minorHAnsi" w:cstheme="minorBidi"/>
        </w:rPr>
        <w:t>,</w:t>
      </w:r>
    </w:p>
    <w:p w14:paraId="297D1350" w14:textId="77777777" w:rsidR="00AB0CA4" w:rsidRDefault="00AB0CA4" w:rsidP="004B4535">
      <w:pPr>
        <w:pStyle w:val="Akapitzlist"/>
        <w:numPr>
          <w:ilvl w:val="1"/>
          <w:numId w:val="26"/>
        </w:numPr>
        <w:spacing w:after="60" w:line="240" w:lineRule="auto"/>
        <w:ind w:left="851"/>
        <w:contextualSpacing w:val="0"/>
        <w:jc w:val="both"/>
        <w:rPr>
          <w:rStyle w:val="Normalny1"/>
          <w:rFonts w:asciiTheme="minorHAnsi" w:hAnsiTheme="minorHAnsi" w:cstheme="minorBidi"/>
        </w:rPr>
      </w:pPr>
      <w:r w:rsidRPr="00AB0CA4">
        <w:rPr>
          <w:rStyle w:val="Normalny1"/>
          <w:rFonts w:asciiTheme="minorHAnsi" w:hAnsiTheme="minorHAnsi" w:cstheme="minorHAnsi"/>
          <w:szCs w:val="28"/>
        </w:rPr>
        <w:t>realizacja</w:t>
      </w:r>
      <w:r w:rsidRPr="00AB0CA4">
        <w:rPr>
          <w:rStyle w:val="Normalny1"/>
          <w:rFonts w:asciiTheme="minorHAnsi" w:hAnsiTheme="minorHAnsi" w:cstheme="minorBidi"/>
        </w:rPr>
        <w:t xml:space="preserve"> nagrania lektorskiego, </w:t>
      </w:r>
    </w:p>
    <w:p w14:paraId="7EC3FD4B" w14:textId="77777777" w:rsidR="00AB0CA4" w:rsidRDefault="00AB0CA4" w:rsidP="004B4535">
      <w:pPr>
        <w:pStyle w:val="Akapitzlist"/>
        <w:numPr>
          <w:ilvl w:val="1"/>
          <w:numId w:val="26"/>
        </w:numPr>
        <w:spacing w:after="60" w:line="240" w:lineRule="auto"/>
        <w:ind w:left="851"/>
        <w:contextualSpacing w:val="0"/>
        <w:jc w:val="both"/>
        <w:rPr>
          <w:rStyle w:val="Normalny1"/>
          <w:rFonts w:asciiTheme="minorHAnsi" w:hAnsiTheme="minorHAnsi" w:cstheme="minorBidi"/>
        </w:rPr>
      </w:pPr>
      <w:r w:rsidRPr="00AB0CA4">
        <w:rPr>
          <w:rStyle w:val="Normalny1"/>
          <w:rFonts w:asciiTheme="minorHAnsi" w:hAnsiTheme="minorHAnsi" w:cstheme="minorBidi"/>
        </w:rPr>
        <w:t xml:space="preserve">realizacja montażu filmowego, </w:t>
      </w:r>
    </w:p>
    <w:p w14:paraId="6514D63D" w14:textId="77777777" w:rsidR="00AB0CA4" w:rsidRDefault="00AB0CA4" w:rsidP="004B4535">
      <w:pPr>
        <w:pStyle w:val="Akapitzlist"/>
        <w:numPr>
          <w:ilvl w:val="1"/>
          <w:numId w:val="26"/>
        </w:numPr>
        <w:spacing w:after="60" w:line="240" w:lineRule="auto"/>
        <w:ind w:left="851"/>
        <w:contextualSpacing w:val="0"/>
        <w:jc w:val="both"/>
        <w:rPr>
          <w:rStyle w:val="Normalny1"/>
          <w:rFonts w:asciiTheme="minorHAnsi" w:hAnsiTheme="minorHAnsi" w:cstheme="minorBidi"/>
        </w:rPr>
      </w:pPr>
      <w:r w:rsidRPr="00AB0CA4">
        <w:rPr>
          <w:rStyle w:val="Normalny1"/>
          <w:rFonts w:asciiTheme="minorHAnsi" w:hAnsiTheme="minorHAnsi" w:cstheme="minorBidi"/>
        </w:rPr>
        <w:t xml:space="preserve">realizacja udźwiękowienia, </w:t>
      </w:r>
    </w:p>
    <w:p w14:paraId="000C4956" w14:textId="77777777" w:rsidR="00AB0CA4" w:rsidRDefault="00AB0CA4" w:rsidP="004B4535">
      <w:pPr>
        <w:pStyle w:val="Akapitzlist"/>
        <w:numPr>
          <w:ilvl w:val="1"/>
          <w:numId w:val="26"/>
        </w:numPr>
        <w:spacing w:after="60" w:line="240" w:lineRule="auto"/>
        <w:ind w:left="851"/>
        <w:contextualSpacing w:val="0"/>
        <w:jc w:val="both"/>
        <w:rPr>
          <w:rStyle w:val="Normalny1"/>
          <w:rFonts w:asciiTheme="minorHAnsi" w:hAnsiTheme="minorHAnsi" w:cstheme="minorBidi"/>
        </w:rPr>
      </w:pPr>
      <w:r w:rsidRPr="00AB0CA4">
        <w:rPr>
          <w:rStyle w:val="Normalny1"/>
          <w:rFonts w:asciiTheme="minorHAnsi" w:hAnsiTheme="minorHAnsi" w:cstheme="minorBidi"/>
        </w:rPr>
        <w:lastRenderedPageBreak/>
        <w:t xml:space="preserve">realizacja </w:t>
      </w:r>
      <w:proofErr w:type="spellStart"/>
      <w:r w:rsidRPr="00AB0CA4">
        <w:rPr>
          <w:rStyle w:val="Normalny1"/>
          <w:rFonts w:asciiTheme="minorHAnsi" w:hAnsiTheme="minorHAnsi" w:cstheme="minorBidi"/>
        </w:rPr>
        <w:t>audiodeskrypcji</w:t>
      </w:r>
      <w:proofErr w:type="spellEnd"/>
      <w:r w:rsidRPr="00AB0CA4">
        <w:rPr>
          <w:rStyle w:val="Normalny1"/>
          <w:rFonts w:asciiTheme="minorHAnsi" w:hAnsiTheme="minorHAnsi" w:cstheme="minorBidi"/>
        </w:rPr>
        <w:t xml:space="preserve"> i napisów dla niesłyszących </w:t>
      </w:r>
      <w:r>
        <w:rPr>
          <w:rStyle w:val="Normalny1"/>
          <w:rFonts w:asciiTheme="minorHAnsi" w:hAnsiTheme="minorHAnsi" w:cstheme="minorBidi"/>
        </w:rPr>
        <w:t xml:space="preserve">oraz </w:t>
      </w:r>
      <w:r w:rsidRPr="00AB0CA4">
        <w:rPr>
          <w:rStyle w:val="Normalny1"/>
          <w:rFonts w:asciiTheme="minorHAnsi" w:hAnsiTheme="minorHAnsi" w:cstheme="minorBidi"/>
        </w:rPr>
        <w:t xml:space="preserve">wgranie tłumacza języka migowego, </w:t>
      </w:r>
    </w:p>
    <w:p w14:paraId="1D3B1D94" w14:textId="674BB51F" w:rsidR="00AB0CA4" w:rsidRPr="009D24C2" w:rsidRDefault="00AB0CA4" w:rsidP="004B4535">
      <w:pPr>
        <w:pStyle w:val="Akapitzlist"/>
        <w:numPr>
          <w:ilvl w:val="1"/>
          <w:numId w:val="26"/>
        </w:numPr>
        <w:spacing w:after="60" w:line="240" w:lineRule="auto"/>
        <w:ind w:left="851"/>
        <w:contextualSpacing w:val="0"/>
        <w:jc w:val="both"/>
        <w:rPr>
          <w:rStyle w:val="Normalny1"/>
          <w:rFonts w:asciiTheme="minorHAnsi" w:hAnsiTheme="minorHAnsi" w:cstheme="minorBidi"/>
        </w:rPr>
      </w:pPr>
      <w:r w:rsidRPr="009D24C2">
        <w:rPr>
          <w:rStyle w:val="Normalny1"/>
          <w:rFonts w:asciiTheme="minorHAnsi" w:hAnsiTheme="minorHAnsi" w:cstheme="minorHAnsi"/>
          <w:szCs w:val="28"/>
        </w:rPr>
        <w:t xml:space="preserve">zapewnienie przez Wykonawcę podkładu muzycznego lub innego elementu dźwiękowego w zależności od uzgodnionej koncepcji (ewentualnie). Podkład muzyczny może stanowić utwór specjalnie w tym celu skomponowany lub istniejący utwór muzyczny. Wykorzystanie utworów lub ich fragmentów nie będących w własnością Wykonawcy, nie może naruszać praw autorskich osób trzecich. Wykonawca zobowiązany jest własnym staraniem i na swój koszt uzyskać uprawnienie do wykorzystania utworów osób trzecich, w zakresie niezbędnym do prawidłowej realizacji niniejszego zamówienia. Realizacja podkładu muzycznego zostanie przeprowadzona po wcześniejszej akceptacji przez Zamawiającego, </w:t>
      </w:r>
    </w:p>
    <w:p w14:paraId="4BE9BE69" w14:textId="0DF68CD2" w:rsidR="006001FB" w:rsidRPr="009D24C2" w:rsidRDefault="00AB0CA4" w:rsidP="004B4535">
      <w:pPr>
        <w:pStyle w:val="Akapitzlist"/>
        <w:numPr>
          <w:ilvl w:val="1"/>
          <w:numId w:val="26"/>
        </w:numPr>
        <w:spacing w:after="60" w:line="240" w:lineRule="auto"/>
        <w:ind w:left="851"/>
        <w:contextualSpacing w:val="0"/>
        <w:jc w:val="both"/>
        <w:rPr>
          <w:rStyle w:val="Normalny1"/>
          <w:rFonts w:asciiTheme="minorHAnsi" w:hAnsiTheme="minorHAnsi" w:cstheme="minorBidi"/>
        </w:rPr>
      </w:pPr>
      <w:proofErr w:type="spellStart"/>
      <w:r w:rsidRPr="009D24C2">
        <w:rPr>
          <w:rStyle w:val="Normalny1"/>
          <w:rFonts w:asciiTheme="minorHAnsi" w:hAnsiTheme="minorHAnsi" w:cstheme="minorHAnsi"/>
          <w:szCs w:val="28"/>
        </w:rPr>
        <w:t>postprodukcja</w:t>
      </w:r>
      <w:proofErr w:type="spellEnd"/>
      <w:r w:rsidRPr="009D24C2">
        <w:rPr>
          <w:rStyle w:val="Normalny1"/>
          <w:rFonts w:asciiTheme="minorHAnsi" w:hAnsiTheme="minorHAnsi" w:cstheme="minorHAnsi"/>
          <w:szCs w:val="28"/>
        </w:rPr>
        <w:t xml:space="preserve"> wraz z dostarczeniem filmów w ustalonym formacie</w:t>
      </w:r>
      <w:r w:rsidR="009D24C2">
        <w:rPr>
          <w:rStyle w:val="Normalny1"/>
          <w:rFonts w:asciiTheme="minorHAnsi" w:hAnsiTheme="minorHAnsi" w:cstheme="minorHAnsi"/>
          <w:szCs w:val="28"/>
        </w:rPr>
        <w:t>.</w:t>
      </w:r>
    </w:p>
    <w:p w14:paraId="36C4B507" w14:textId="77E98AE4" w:rsidR="006001FB" w:rsidRPr="00FC415E" w:rsidRDefault="00AB0CA4" w:rsidP="004B4535">
      <w:pPr>
        <w:numPr>
          <w:ilvl w:val="0"/>
          <w:numId w:val="26"/>
        </w:numPr>
        <w:spacing w:after="60" w:line="240" w:lineRule="auto"/>
        <w:ind w:left="426" w:hanging="426"/>
        <w:jc w:val="both"/>
        <w:rPr>
          <w:rStyle w:val="Normalny1"/>
          <w:rFonts w:asciiTheme="minorHAnsi" w:hAnsiTheme="minorHAnsi" w:cstheme="minorHAnsi"/>
          <w:szCs w:val="28"/>
        </w:rPr>
      </w:pPr>
      <w:r w:rsidRPr="00FC415E">
        <w:rPr>
          <w:rStyle w:val="Normalny1"/>
          <w:rFonts w:asciiTheme="minorHAnsi" w:hAnsiTheme="minorHAnsi" w:cstheme="minorHAnsi"/>
          <w:szCs w:val="28"/>
        </w:rPr>
        <w:t xml:space="preserve">Wykonawca jest zobowiązany do utrzymywania przez cały okres wykonywania przedmiotu zamówienia stałego kontaktu z Zamawiającym, a w szczególności z osobami wskazanymi przez Zamawiającego w celu należytego i terminowego wykonania przedmiotu zamówienia. </w:t>
      </w:r>
    </w:p>
    <w:p w14:paraId="4320162E" w14:textId="0E980B93" w:rsidR="006001FB" w:rsidRPr="00FC415E" w:rsidRDefault="00AB0CA4" w:rsidP="004B4535">
      <w:pPr>
        <w:numPr>
          <w:ilvl w:val="0"/>
          <w:numId w:val="26"/>
        </w:numPr>
        <w:spacing w:after="60" w:line="240" w:lineRule="auto"/>
        <w:ind w:left="426" w:hanging="426"/>
        <w:jc w:val="both"/>
        <w:rPr>
          <w:rStyle w:val="Normalny1"/>
          <w:rFonts w:asciiTheme="minorHAnsi" w:hAnsiTheme="minorHAnsi" w:cstheme="minorHAnsi"/>
          <w:szCs w:val="28"/>
        </w:rPr>
      </w:pPr>
      <w:r w:rsidRPr="00FC415E">
        <w:rPr>
          <w:rStyle w:val="Normalny1"/>
          <w:rFonts w:asciiTheme="minorHAnsi" w:hAnsiTheme="minorHAnsi" w:cstheme="minorHAnsi"/>
          <w:szCs w:val="28"/>
        </w:rPr>
        <w:t xml:space="preserve">Wymagania dotyczące realizacji </w:t>
      </w:r>
      <w:r w:rsidR="0BF860C4" w:rsidRPr="00FC415E">
        <w:rPr>
          <w:rStyle w:val="Normalny1"/>
          <w:rFonts w:asciiTheme="minorHAnsi" w:hAnsiTheme="minorHAnsi" w:cstheme="minorHAnsi"/>
          <w:szCs w:val="28"/>
        </w:rPr>
        <w:t>P</w:t>
      </w:r>
      <w:r w:rsidR="006001FB" w:rsidRPr="00FC415E">
        <w:rPr>
          <w:rStyle w:val="Normalny1"/>
          <w:rFonts w:asciiTheme="minorHAnsi" w:hAnsiTheme="minorHAnsi" w:cstheme="minorHAnsi"/>
          <w:szCs w:val="28"/>
        </w:rPr>
        <w:t>rzedmiotu zamówienia</w:t>
      </w:r>
      <w:r w:rsidRPr="00FC415E">
        <w:rPr>
          <w:rStyle w:val="Normalny1"/>
          <w:rFonts w:asciiTheme="minorHAnsi" w:hAnsiTheme="minorHAnsi" w:cstheme="minorHAnsi"/>
          <w:szCs w:val="28"/>
        </w:rPr>
        <w:t xml:space="preserve">: </w:t>
      </w:r>
    </w:p>
    <w:p w14:paraId="1A3C824A" w14:textId="510FD4BC" w:rsidR="006001FB" w:rsidRPr="00CF6B42" w:rsidRDefault="00AB0CA4" w:rsidP="00CF6B42">
      <w:pPr>
        <w:pStyle w:val="Akapitzlist"/>
        <w:numPr>
          <w:ilvl w:val="1"/>
          <w:numId w:val="26"/>
        </w:numPr>
        <w:spacing w:after="60" w:line="240" w:lineRule="auto"/>
        <w:ind w:left="851"/>
        <w:jc w:val="both"/>
        <w:rPr>
          <w:rStyle w:val="Normalny1"/>
          <w:rFonts w:asciiTheme="minorHAnsi" w:hAnsiTheme="minorHAnsi" w:cstheme="minorHAnsi"/>
          <w:szCs w:val="28"/>
        </w:rPr>
      </w:pPr>
      <w:r w:rsidRPr="00CF6B42">
        <w:rPr>
          <w:rStyle w:val="Normalny1"/>
          <w:rFonts w:asciiTheme="minorHAnsi" w:hAnsiTheme="minorHAnsi" w:cstheme="minorHAnsi"/>
          <w:szCs w:val="28"/>
        </w:rPr>
        <w:t xml:space="preserve">Informacje ogólne: </w:t>
      </w:r>
    </w:p>
    <w:p w14:paraId="470AAC5E" w14:textId="3A15536A" w:rsidR="006001FB" w:rsidRDefault="00AB0CA4" w:rsidP="00253766">
      <w:pPr>
        <w:numPr>
          <w:ilvl w:val="0"/>
          <w:numId w:val="41"/>
        </w:numPr>
        <w:spacing w:after="60" w:line="240" w:lineRule="auto"/>
        <w:jc w:val="both"/>
        <w:rPr>
          <w:rStyle w:val="Normalny1"/>
          <w:rFonts w:asciiTheme="minorHAnsi" w:hAnsiTheme="minorHAnsi" w:cstheme="minorBidi"/>
        </w:rPr>
      </w:pPr>
      <w:r w:rsidRPr="00FC415E">
        <w:rPr>
          <w:rStyle w:val="Normalny1"/>
          <w:rFonts w:asciiTheme="minorHAnsi" w:hAnsiTheme="minorHAnsi" w:cstheme="minorHAnsi"/>
          <w:szCs w:val="28"/>
        </w:rPr>
        <w:t>Wykonawca zapewni profesjonalną kardę odpowiedzialną za</w:t>
      </w:r>
      <w:r w:rsidRPr="006001FB">
        <w:rPr>
          <w:rStyle w:val="Normalny1"/>
          <w:rFonts w:asciiTheme="minorHAnsi" w:hAnsiTheme="minorHAnsi" w:cstheme="minorBidi"/>
        </w:rPr>
        <w:t xml:space="preserve"> nagranie filmowe, montaż i udźwiękowienie </w:t>
      </w:r>
      <w:r w:rsidR="006001FB">
        <w:rPr>
          <w:rStyle w:val="Normalny1"/>
          <w:rFonts w:asciiTheme="minorHAnsi" w:hAnsiTheme="minorHAnsi" w:cstheme="minorBidi"/>
        </w:rPr>
        <w:t>filmów</w:t>
      </w:r>
      <w:r w:rsidR="00DE40D3">
        <w:rPr>
          <w:rStyle w:val="Normalny1"/>
          <w:rFonts w:asciiTheme="minorHAnsi" w:hAnsiTheme="minorHAnsi" w:cstheme="minorBidi"/>
        </w:rPr>
        <w:t>,</w:t>
      </w:r>
    </w:p>
    <w:p w14:paraId="4CF88EAB" w14:textId="0A934295" w:rsidR="008842B4" w:rsidRPr="008842B4" w:rsidRDefault="00DE40D3" w:rsidP="006D555D">
      <w:pPr>
        <w:pStyle w:val="Akapitzlist"/>
        <w:numPr>
          <w:ilvl w:val="0"/>
          <w:numId w:val="41"/>
        </w:numPr>
        <w:spacing w:after="60" w:line="240" w:lineRule="auto"/>
        <w:contextualSpacing w:val="0"/>
        <w:jc w:val="both"/>
        <w:rPr>
          <w:rStyle w:val="Normalny1"/>
          <w:rFonts w:asciiTheme="minorHAnsi" w:hAnsiTheme="minorHAnsi" w:cstheme="minorBidi"/>
        </w:rPr>
      </w:pPr>
      <w:r>
        <w:rPr>
          <w:rStyle w:val="Normalny1"/>
          <w:rFonts w:asciiTheme="minorHAnsi" w:hAnsiTheme="minorHAnsi" w:cstheme="minorBidi"/>
        </w:rPr>
        <w:t>f</w:t>
      </w:r>
      <w:r w:rsidR="00AB0CA4" w:rsidRPr="6168ECB8">
        <w:rPr>
          <w:rStyle w:val="Normalny1"/>
          <w:rFonts w:asciiTheme="minorHAnsi" w:hAnsiTheme="minorHAnsi" w:cstheme="minorBidi"/>
        </w:rPr>
        <w:t xml:space="preserve">ilmy realizowane będą w oparciu o </w:t>
      </w:r>
      <w:r w:rsidR="00B35A56" w:rsidRPr="6168ECB8">
        <w:rPr>
          <w:rStyle w:val="Normalny1"/>
          <w:rFonts w:asciiTheme="minorHAnsi" w:hAnsiTheme="minorHAnsi" w:cstheme="minorBidi"/>
        </w:rPr>
        <w:t xml:space="preserve">6 </w:t>
      </w:r>
      <w:r w:rsidR="2B48E6F9" w:rsidRPr="6168ECB8">
        <w:rPr>
          <w:rStyle w:val="Normalny1"/>
          <w:rFonts w:asciiTheme="minorHAnsi" w:hAnsiTheme="minorHAnsi" w:cstheme="minorBidi"/>
        </w:rPr>
        <w:t xml:space="preserve">(sześć) </w:t>
      </w:r>
      <w:r w:rsidR="00AB0CA4" w:rsidRPr="6168ECB8">
        <w:rPr>
          <w:rStyle w:val="Normalny1"/>
          <w:rFonts w:asciiTheme="minorHAnsi" w:hAnsiTheme="minorHAnsi" w:cstheme="minorBidi"/>
        </w:rPr>
        <w:t>scenariusz</w:t>
      </w:r>
      <w:r w:rsidR="00B35A56" w:rsidRPr="6168ECB8">
        <w:rPr>
          <w:rStyle w:val="Normalny1"/>
          <w:rFonts w:asciiTheme="minorHAnsi" w:hAnsiTheme="minorHAnsi" w:cstheme="minorBidi"/>
        </w:rPr>
        <w:t>y</w:t>
      </w:r>
      <w:r w:rsidR="00AB0CA4" w:rsidRPr="6168ECB8">
        <w:rPr>
          <w:rStyle w:val="Normalny1"/>
          <w:rFonts w:asciiTheme="minorHAnsi" w:hAnsiTheme="minorHAnsi" w:cstheme="minorBidi"/>
        </w:rPr>
        <w:t xml:space="preserve"> przygotowan</w:t>
      </w:r>
      <w:r w:rsidR="00B35A56" w:rsidRPr="6168ECB8">
        <w:rPr>
          <w:rStyle w:val="Normalny1"/>
          <w:rFonts w:asciiTheme="minorHAnsi" w:hAnsiTheme="minorHAnsi" w:cstheme="minorBidi"/>
        </w:rPr>
        <w:t>ych</w:t>
      </w:r>
      <w:r w:rsidR="00AB0CA4" w:rsidRPr="6168ECB8">
        <w:rPr>
          <w:rStyle w:val="Normalny1"/>
          <w:rFonts w:asciiTheme="minorHAnsi" w:hAnsiTheme="minorHAnsi" w:cstheme="minorBidi"/>
        </w:rPr>
        <w:t xml:space="preserve"> przez </w:t>
      </w:r>
      <w:r w:rsidR="00B35A56" w:rsidRPr="6168ECB8">
        <w:rPr>
          <w:rStyle w:val="Normalny1"/>
          <w:rFonts w:asciiTheme="minorHAnsi" w:hAnsiTheme="minorHAnsi" w:cstheme="minorBidi"/>
        </w:rPr>
        <w:t xml:space="preserve">Oferenta, stanowiących załącznik do </w:t>
      </w:r>
      <w:r w:rsidR="0041616F" w:rsidRPr="6168ECB8">
        <w:rPr>
          <w:rStyle w:val="Normalny1"/>
          <w:rFonts w:asciiTheme="minorHAnsi" w:hAnsiTheme="minorHAnsi" w:cstheme="minorBidi"/>
        </w:rPr>
        <w:t xml:space="preserve">złożonej </w:t>
      </w:r>
      <w:r w:rsidR="00B35A56" w:rsidRPr="6168ECB8">
        <w:rPr>
          <w:rStyle w:val="Normalny1"/>
          <w:rFonts w:asciiTheme="minorHAnsi" w:hAnsiTheme="minorHAnsi" w:cstheme="minorBidi"/>
        </w:rPr>
        <w:t>oferty</w:t>
      </w:r>
      <w:r w:rsidR="6A6A5723" w:rsidRPr="6168ECB8">
        <w:rPr>
          <w:rStyle w:val="Normalny1"/>
          <w:rFonts w:asciiTheme="minorHAnsi" w:hAnsiTheme="minorHAnsi" w:cstheme="minorBidi"/>
        </w:rPr>
        <w:t>, przy czym Zamawiający zastrzega sobie uprawnienie do</w:t>
      </w:r>
      <w:r w:rsidR="00A00999">
        <w:rPr>
          <w:rStyle w:val="Normalny1"/>
          <w:rFonts w:asciiTheme="minorHAnsi" w:hAnsiTheme="minorHAnsi" w:cstheme="minorBidi"/>
        </w:rPr>
        <w:t xml:space="preserve"> </w:t>
      </w:r>
      <w:r w:rsidR="2A0B8A54" w:rsidRPr="6168ECB8">
        <w:rPr>
          <w:rStyle w:val="Normalny1"/>
          <w:rFonts w:asciiTheme="minorHAnsi" w:hAnsiTheme="minorHAnsi" w:cstheme="minorBidi"/>
        </w:rPr>
        <w:t xml:space="preserve">żądania poprawek, zmian lub ponownego wykonania materiałów, jeżeli nie będą zgodne z uzgodnioną koncepcją lub wymaganiami, jak też </w:t>
      </w:r>
      <w:r w:rsidR="6A6A5723" w:rsidRPr="6168ECB8">
        <w:rPr>
          <w:rStyle w:val="Normalny1"/>
          <w:rFonts w:asciiTheme="minorHAnsi" w:hAnsiTheme="minorHAnsi" w:cstheme="minorBidi"/>
        </w:rPr>
        <w:t xml:space="preserve">wprowadzania </w:t>
      </w:r>
      <w:r w:rsidR="4EC4AF03" w:rsidRPr="6168ECB8">
        <w:rPr>
          <w:rStyle w:val="Normalny1"/>
          <w:rFonts w:asciiTheme="minorHAnsi" w:hAnsiTheme="minorHAnsi" w:cstheme="minorBidi"/>
        </w:rPr>
        <w:t xml:space="preserve">innych </w:t>
      </w:r>
      <w:r w:rsidR="6A6A5723" w:rsidRPr="6168ECB8">
        <w:rPr>
          <w:rStyle w:val="Normalny1"/>
          <w:rFonts w:asciiTheme="minorHAnsi" w:hAnsiTheme="minorHAnsi" w:cstheme="minorBidi"/>
        </w:rPr>
        <w:t>zmian w scenariuszach na etapie realizacji Przedmiotu zamówienia przez Wykonawcę, a Wykonawca zobowiązuje się do uwzględnienia tych zmian,</w:t>
      </w:r>
    </w:p>
    <w:p w14:paraId="7F335E32" w14:textId="25C68C13" w:rsidR="006001FB" w:rsidRDefault="00AB0CA4" w:rsidP="006D555D">
      <w:pPr>
        <w:pStyle w:val="Akapitzlist"/>
        <w:numPr>
          <w:ilvl w:val="0"/>
          <w:numId w:val="41"/>
        </w:numPr>
        <w:spacing w:after="60" w:line="240" w:lineRule="auto"/>
        <w:ind w:left="993"/>
        <w:contextualSpacing w:val="0"/>
        <w:jc w:val="both"/>
        <w:rPr>
          <w:rStyle w:val="Normalny1"/>
          <w:rFonts w:asciiTheme="minorHAnsi" w:hAnsiTheme="minorHAnsi" w:cstheme="minorBidi"/>
        </w:rPr>
      </w:pPr>
      <w:r w:rsidRPr="006001FB">
        <w:rPr>
          <w:rStyle w:val="Normalny1"/>
          <w:rFonts w:asciiTheme="minorHAnsi" w:hAnsiTheme="minorHAnsi" w:cstheme="minorBidi"/>
        </w:rPr>
        <w:t xml:space="preserve">Zamawiający zastrzega sobie uprawnienie do przekazania Wykonawcy własnych projektów elementów graficznych (np. plansze z grafikami, elementy graficzne, </w:t>
      </w:r>
      <w:proofErr w:type="spellStart"/>
      <w:r w:rsidRPr="006001FB">
        <w:rPr>
          <w:rStyle w:val="Normalny1"/>
          <w:rFonts w:asciiTheme="minorHAnsi" w:hAnsiTheme="minorHAnsi" w:cstheme="minorBidi"/>
        </w:rPr>
        <w:t>loga</w:t>
      </w:r>
      <w:proofErr w:type="spellEnd"/>
      <w:r w:rsidRPr="006001FB">
        <w:rPr>
          <w:rStyle w:val="Normalny1"/>
          <w:rFonts w:asciiTheme="minorHAnsi" w:hAnsiTheme="minorHAnsi" w:cstheme="minorBidi"/>
        </w:rPr>
        <w:t xml:space="preserve">) do wykorzystania w produkcji. Wykonawca zapewni wykorzystanie tych elementów oraz dostosuje koncepcję wizualną całości materiału tak, by była spójna z przekazanymi przez Zamawiającego projektami graficznymi. </w:t>
      </w:r>
    </w:p>
    <w:p w14:paraId="2B9F9B7C" w14:textId="3C9BF188" w:rsidR="00DD53B5" w:rsidRPr="001C6250" w:rsidRDefault="00DD53B5" w:rsidP="001C6250">
      <w:pPr>
        <w:pStyle w:val="Nagwek1"/>
        <w:numPr>
          <w:ilvl w:val="0"/>
          <w:numId w:val="17"/>
        </w:numPr>
        <w:rPr>
          <w:rFonts w:eastAsia="Arial"/>
        </w:rPr>
      </w:pPr>
      <w:r w:rsidRPr="001C6250">
        <w:rPr>
          <w:rFonts w:eastAsia="Arial"/>
        </w:rPr>
        <w:lastRenderedPageBreak/>
        <w:t>Termin i miejsce wykonania zamówienia:</w:t>
      </w:r>
    </w:p>
    <w:p w14:paraId="3C9C0694" w14:textId="489DF38F" w:rsidR="006D4DD8" w:rsidRPr="006D4DD8" w:rsidRDefault="006D4DD8" w:rsidP="004B4535">
      <w:pPr>
        <w:pStyle w:val="Akapitzlist"/>
        <w:widowControl w:val="0"/>
        <w:numPr>
          <w:ilvl w:val="0"/>
          <w:numId w:val="40"/>
        </w:numPr>
        <w:spacing w:after="60" w:line="240" w:lineRule="auto"/>
        <w:ind w:left="426" w:hanging="426"/>
        <w:jc w:val="both"/>
        <w:rPr>
          <w:rStyle w:val="Normalny1"/>
          <w:rFonts w:asciiTheme="minorHAnsi" w:hAnsiTheme="minorHAnsi" w:cstheme="minorBidi"/>
        </w:rPr>
      </w:pPr>
      <w:r w:rsidRPr="6168ECB8">
        <w:rPr>
          <w:rStyle w:val="Normalny1"/>
          <w:rFonts w:asciiTheme="minorHAnsi" w:hAnsiTheme="minorHAnsi" w:cstheme="minorBidi"/>
        </w:rPr>
        <w:t>Planowany termin realizacji zamówienia: od dnia podpisania umowy do 3</w:t>
      </w:r>
      <w:r w:rsidR="00B72253">
        <w:rPr>
          <w:rStyle w:val="Normalny1"/>
          <w:rFonts w:asciiTheme="minorHAnsi" w:hAnsiTheme="minorHAnsi" w:cstheme="minorBidi"/>
        </w:rPr>
        <w:t>1</w:t>
      </w:r>
      <w:r w:rsidRPr="6168ECB8">
        <w:rPr>
          <w:rStyle w:val="Normalny1"/>
          <w:rFonts w:asciiTheme="minorHAnsi" w:hAnsiTheme="minorHAnsi" w:cstheme="minorBidi"/>
        </w:rPr>
        <w:t>.08.202</w:t>
      </w:r>
      <w:r w:rsidR="0041616F" w:rsidRPr="6168ECB8">
        <w:rPr>
          <w:rStyle w:val="Normalny1"/>
          <w:rFonts w:asciiTheme="minorHAnsi" w:hAnsiTheme="minorHAnsi" w:cstheme="minorBidi"/>
        </w:rPr>
        <w:t>7</w:t>
      </w:r>
      <w:r w:rsidR="5C8E3FED" w:rsidRPr="6168ECB8">
        <w:rPr>
          <w:rStyle w:val="Normalny1"/>
          <w:rFonts w:asciiTheme="minorHAnsi" w:hAnsiTheme="minorHAnsi" w:cstheme="minorBidi"/>
        </w:rPr>
        <w:t xml:space="preserve"> r.</w:t>
      </w:r>
      <w:r w:rsidR="0B448953" w:rsidRPr="6168ECB8">
        <w:rPr>
          <w:rStyle w:val="Normalny1"/>
          <w:rFonts w:asciiTheme="minorHAnsi" w:hAnsiTheme="minorHAnsi" w:cstheme="minorBidi"/>
        </w:rPr>
        <w:t xml:space="preserve"> włącznie</w:t>
      </w:r>
      <w:r w:rsidR="00891677">
        <w:rPr>
          <w:rStyle w:val="Normalny1"/>
          <w:rFonts w:asciiTheme="minorHAnsi" w:hAnsiTheme="minorHAnsi" w:cstheme="minorBidi"/>
        </w:rPr>
        <w:t>.</w:t>
      </w:r>
    </w:p>
    <w:p w14:paraId="48B54198" w14:textId="1F0EB288" w:rsidR="006D4DD8" w:rsidRPr="006D4DD8" w:rsidRDefault="006D4DD8" w:rsidP="004B4535">
      <w:pPr>
        <w:pStyle w:val="Akapitzlist"/>
        <w:widowControl w:val="0"/>
        <w:numPr>
          <w:ilvl w:val="0"/>
          <w:numId w:val="40"/>
        </w:numPr>
        <w:spacing w:after="60" w:line="240" w:lineRule="auto"/>
        <w:ind w:left="426" w:hanging="426"/>
        <w:jc w:val="both"/>
        <w:rPr>
          <w:rStyle w:val="Normalny1"/>
          <w:rFonts w:asciiTheme="minorHAnsi" w:hAnsiTheme="minorHAnsi" w:cstheme="minorBidi"/>
        </w:rPr>
      </w:pPr>
      <w:r w:rsidRPr="6168ECB8">
        <w:rPr>
          <w:rStyle w:val="Normalny1"/>
          <w:rFonts w:asciiTheme="minorHAnsi" w:hAnsiTheme="minorHAnsi" w:cstheme="minorBidi"/>
        </w:rPr>
        <w:t xml:space="preserve">Zamawiający przewiduje wykonanie zamówienia, w przypadku </w:t>
      </w:r>
      <w:r w:rsidR="0041616F" w:rsidRPr="6168ECB8">
        <w:rPr>
          <w:rStyle w:val="Normalny1"/>
          <w:rFonts w:asciiTheme="minorHAnsi" w:hAnsiTheme="minorHAnsi" w:cstheme="minorBidi"/>
        </w:rPr>
        <w:t>zdjęć filmowych</w:t>
      </w:r>
      <w:r w:rsidR="61FDA29E" w:rsidRPr="6168ECB8">
        <w:rPr>
          <w:rStyle w:val="Normalny1"/>
          <w:rFonts w:asciiTheme="minorHAnsi" w:hAnsiTheme="minorHAnsi" w:cstheme="minorBidi"/>
        </w:rPr>
        <w:t>,</w:t>
      </w:r>
      <w:r w:rsidR="0041616F" w:rsidRPr="6168ECB8">
        <w:rPr>
          <w:rStyle w:val="Normalny1"/>
          <w:rFonts w:asciiTheme="minorHAnsi" w:hAnsiTheme="minorHAnsi" w:cstheme="minorBidi"/>
        </w:rPr>
        <w:t xml:space="preserve"> na terenie Trójmiasta</w:t>
      </w:r>
      <w:r w:rsidRPr="6168ECB8">
        <w:rPr>
          <w:rStyle w:val="Normalny1"/>
          <w:rFonts w:asciiTheme="minorHAnsi" w:hAnsiTheme="minorHAnsi" w:cstheme="minorBidi"/>
        </w:rPr>
        <w:t>.</w:t>
      </w:r>
    </w:p>
    <w:p w14:paraId="22F18FF9" w14:textId="4D61DDA8" w:rsidR="002F0994" w:rsidRPr="00891677" w:rsidRDefault="006D4DD8" w:rsidP="004B4535">
      <w:pPr>
        <w:pStyle w:val="Akapitzlist"/>
        <w:widowControl w:val="0"/>
        <w:numPr>
          <w:ilvl w:val="0"/>
          <w:numId w:val="40"/>
        </w:numPr>
        <w:spacing w:after="60" w:line="240" w:lineRule="auto"/>
        <w:ind w:left="426" w:hanging="426"/>
        <w:jc w:val="both"/>
        <w:rPr>
          <w:rStyle w:val="Normalny1"/>
          <w:rFonts w:asciiTheme="minorHAnsi" w:hAnsiTheme="minorHAnsi" w:cstheme="minorBidi"/>
        </w:rPr>
      </w:pPr>
      <w:r w:rsidRPr="6168ECB8">
        <w:rPr>
          <w:rStyle w:val="Normalny1"/>
          <w:rFonts w:asciiTheme="minorHAnsi" w:hAnsiTheme="minorHAnsi" w:cstheme="minorBidi"/>
        </w:rPr>
        <w:t xml:space="preserve">Zamawiający, w szczególnie uzasadnionych przypadkach, w porozumieniu z Wykonawcą, zastrzega możliwość wydłużenia bądź skrócenia okresu realizacji Przedmiotu zamówienia, zgodnie z postanowieniami w </w:t>
      </w:r>
      <w:r w:rsidRPr="00891677">
        <w:rPr>
          <w:rStyle w:val="Normalny1"/>
          <w:rFonts w:asciiTheme="minorHAnsi" w:hAnsiTheme="minorHAnsi" w:cstheme="minorBidi"/>
        </w:rPr>
        <w:t xml:space="preserve">części X, punkcie </w:t>
      </w:r>
      <w:r w:rsidR="123C1BCA" w:rsidRPr="00891677">
        <w:rPr>
          <w:rStyle w:val="Normalny1"/>
          <w:rFonts w:asciiTheme="minorHAnsi" w:hAnsiTheme="minorHAnsi" w:cstheme="minorBidi"/>
        </w:rPr>
        <w:t>5</w:t>
      </w:r>
      <w:r w:rsidRPr="00891677">
        <w:rPr>
          <w:rStyle w:val="Normalny1"/>
          <w:rFonts w:asciiTheme="minorHAnsi" w:hAnsiTheme="minorHAnsi" w:cstheme="minorBidi"/>
        </w:rPr>
        <w:t xml:space="preserve"> Zapytania Ofertowego.</w:t>
      </w:r>
    </w:p>
    <w:p w14:paraId="070F72F1" w14:textId="746AA225" w:rsidR="00CB60A6" w:rsidRPr="00CB60A6" w:rsidRDefault="00CB60A6" w:rsidP="004B4535">
      <w:pPr>
        <w:pStyle w:val="Nagwek1"/>
        <w:numPr>
          <w:ilvl w:val="0"/>
          <w:numId w:val="17"/>
        </w:numPr>
        <w:rPr>
          <w:rFonts w:eastAsia="Arial"/>
        </w:rPr>
      </w:pPr>
      <w:r w:rsidRPr="00492977">
        <w:rPr>
          <w:rFonts w:eastAsia="Arial"/>
        </w:rPr>
        <w:t>Określenie przedmiotu zamówienia według Kodów CPV/ Kod</w:t>
      </w:r>
      <w:r>
        <w:rPr>
          <w:rFonts w:eastAsia="Arial"/>
        </w:rPr>
        <w:t xml:space="preserve"> </w:t>
      </w:r>
      <w:r w:rsidRPr="00492977">
        <w:rPr>
          <w:rFonts w:eastAsia="Arial"/>
        </w:rPr>
        <w:t>zamówienia według Wspólnego Słownika Zamówień</w:t>
      </w:r>
    </w:p>
    <w:p w14:paraId="2BF57BD2" w14:textId="53CC178B" w:rsidR="002F0994" w:rsidRDefault="0041616F" w:rsidP="00450519">
      <w:pPr>
        <w:spacing w:after="60" w:line="240" w:lineRule="auto"/>
        <w:jc w:val="both"/>
        <w:rPr>
          <w:rStyle w:val="Normalny1"/>
        </w:rPr>
      </w:pPr>
      <w:r w:rsidRPr="0041616F">
        <w:rPr>
          <w:rStyle w:val="Normalny1"/>
        </w:rPr>
        <w:t xml:space="preserve">92111200-4 Produkcja filmów reklamowych, propagandowych i informacyjnych i taśm wideo </w:t>
      </w:r>
    </w:p>
    <w:p w14:paraId="164B95E6" w14:textId="1F84140D" w:rsidR="00CB60A6" w:rsidRPr="00CB60A6" w:rsidRDefault="00CB60A6" w:rsidP="004B4535">
      <w:pPr>
        <w:pStyle w:val="Nagwek1"/>
        <w:numPr>
          <w:ilvl w:val="0"/>
          <w:numId w:val="17"/>
        </w:numPr>
        <w:rPr>
          <w:rFonts w:eastAsia="Arial"/>
        </w:rPr>
      </w:pPr>
      <w:r w:rsidRPr="00CB60A6">
        <w:rPr>
          <w:rFonts w:eastAsia="Arial"/>
        </w:rPr>
        <w:t>Warunki udziału w postępowaniu oraz sposób dokonywania oceny spełniania tych warunków</w:t>
      </w:r>
    </w:p>
    <w:p w14:paraId="2F699EE5" w14:textId="599A0957" w:rsidR="0041616F" w:rsidRDefault="0041616F" w:rsidP="004B4535">
      <w:pPr>
        <w:pStyle w:val="Akapitzlist"/>
        <w:numPr>
          <w:ilvl w:val="0"/>
          <w:numId w:val="11"/>
        </w:numPr>
        <w:spacing w:after="60" w:line="240" w:lineRule="auto"/>
        <w:ind w:left="426" w:hanging="426"/>
        <w:jc w:val="both"/>
        <w:rPr>
          <w:rStyle w:val="Normalny1"/>
        </w:rPr>
      </w:pPr>
      <w:r w:rsidRPr="6168ECB8">
        <w:rPr>
          <w:rStyle w:val="Normalny1"/>
        </w:rPr>
        <w:t xml:space="preserve">O udzielenie zamówienia może ubiegać się </w:t>
      </w:r>
      <w:r w:rsidR="3B8B021C" w:rsidRPr="6168ECB8">
        <w:rPr>
          <w:rStyle w:val="Normalny1"/>
        </w:rPr>
        <w:t>Oferent</w:t>
      </w:r>
      <w:r w:rsidR="00132506" w:rsidRPr="6168ECB8">
        <w:rPr>
          <w:rStyle w:val="Normalny1"/>
        </w:rPr>
        <w:t>,</w:t>
      </w:r>
      <w:r w:rsidRPr="6168ECB8">
        <w:rPr>
          <w:rStyle w:val="Normalny1"/>
        </w:rPr>
        <w:t xml:space="preserve"> który wykaże, że spełnia warunek udziału w postepowaniu w zakresie zdolności technicznej i posiada wiedzę i doświadczenie niezbędne do wykonania zamówienia, tj. w okresie ostatnich pięciu lat przed upływem terminu składania ofert, a jeżeli okres prowadzenia działalności jest krótszy - w tym okresie</w:t>
      </w:r>
      <w:r w:rsidR="0021608D">
        <w:rPr>
          <w:rStyle w:val="Normalny1"/>
        </w:rPr>
        <w:t xml:space="preserve"> -</w:t>
      </w:r>
      <w:r w:rsidRPr="6168ECB8">
        <w:rPr>
          <w:rStyle w:val="Normalny1"/>
        </w:rPr>
        <w:t xml:space="preserve"> zrealizował co najmniej pięć filmów edukacyjnych, każdy o długości min. </w:t>
      </w:r>
      <w:r w:rsidR="173561E1" w:rsidRPr="6168ECB8">
        <w:rPr>
          <w:rStyle w:val="Normalny1"/>
        </w:rPr>
        <w:t>3</w:t>
      </w:r>
      <w:r w:rsidRPr="6168ECB8">
        <w:rPr>
          <w:rStyle w:val="Normalny1"/>
        </w:rPr>
        <w:t xml:space="preserve"> </w:t>
      </w:r>
      <w:r w:rsidR="0770A73E" w:rsidRPr="6168ECB8">
        <w:rPr>
          <w:rStyle w:val="Normalny1"/>
        </w:rPr>
        <w:t xml:space="preserve">(trzech) </w:t>
      </w:r>
      <w:r w:rsidRPr="6168ECB8">
        <w:rPr>
          <w:rStyle w:val="Normalny1"/>
        </w:rPr>
        <w:t>minut</w:t>
      </w:r>
      <w:r w:rsidR="52909766" w:rsidRPr="6168ECB8">
        <w:rPr>
          <w:rStyle w:val="Normalny1"/>
        </w:rPr>
        <w:t xml:space="preserve">, </w:t>
      </w:r>
      <w:r w:rsidR="52909766" w:rsidRPr="6168ECB8">
        <w:rPr>
          <w:rStyle w:val="Normalny1"/>
          <w:rFonts w:asciiTheme="minorHAnsi" w:hAnsiTheme="minorHAnsi"/>
          <w:color w:val="000000" w:themeColor="text1"/>
          <w:szCs w:val="28"/>
        </w:rPr>
        <w:t>przy czym produkcje zostały wykonane na rzecz podmiotów trzecich (np. instytucji publicznych, organizacji pozarządowych, instytucji kultury, podmiotów komercyjnych, uczelni, szkół, innych podmiotów prowadzących działalność edukacyjną lub społeczną), Wykonawca realizował je w pełnym zakresie produkcyjnym, obejmującym co najmniej: przygotowanie koncepcji / scenariusza, realizację zdjęć oraz montaż, produkcje miały charakter edukacyjny, tj. służyły przekazywaniu wiedzy, kształtowaniu postaw lub budowaniu świadomości w obszarach społecznych, edukacyjnych, obywatelskich, zdrowotnych, zawodowych lub podobnych.</w:t>
      </w:r>
      <w:r w:rsidRPr="6168ECB8">
        <w:rPr>
          <w:rStyle w:val="Normalny1"/>
          <w:rFonts w:asciiTheme="minorHAnsi" w:hAnsiTheme="minorHAnsi"/>
          <w:color w:val="000000" w:themeColor="text1"/>
          <w:szCs w:val="28"/>
        </w:rPr>
        <w:t xml:space="preserve"> </w:t>
      </w:r>
    </w:p>
    <w:p w14:paraId="6385C84C" w14:textId="457CEE8B" w:rsidR="0041616F" w:rsidRDefault="0041616F" w:rsidP="0021608D">
      <w:pPr>
        <w:pStyle w:val="Akapitzlist"/>
        <w:spacing w:after="60" w:line="240" w:lineRule="auto"/>
        <w:ind w:left="426"/>
        <w:jc w:val="both"/>
        <w:rPr>
          <w:rStyle w:val="Normalny1"/>
        </w:rPr>
      </w:pPr>
      <w:r w:rsidRPr="6168ECB8">
        <w:rPr>
          <w:rStyle w:val="Normalny1"/>
        </w:rPr>
        <w:t xml:space="preserve">W celu potwierdzenia spełniania ww. warunku udziału w postępowaniu </w:t>
      </w:r>
      <w:r w:rsidR="6B4ADAD1" w:rsidRPr="6168ECB8">
        <w:rPr>
          <w:rStyle w:val="Normalny1"/>
        </w:rPr>
        <w:t>O</w:t>
      </w:r>
      <w:r w:rsidRPr="6168ECB8">
        <w:rPr>
          <w:rStyle w:val="Normalny1"/>
        </w:rPr>
        <w:t xml:space="preserve">ferent musi złożyć wraz </w:t>
      </w:r>
      <w:r w:rsidR="1A7A3D44" w:rsidRPr="6168ECB8">
        <w:rPr>
          <w:rStyle w:val="Normalny1"/>
        </w:rPr>
        <w:t xml:space="preserve">z </w:t>
      </w:r>
      <w:r w:rsidRPr="6168ECB8">
        <w:rPr>
          <w:rStyle w:val="Normalny1"/>
        </w:rPr>
        <w:t xml:space="preserve">ofertą wykaz zamówień wykonanych nie wcześniej niż w okresie ostatnich pięciu lat przed upływem terminu składania ofert, a jeżeli okres prowadzenia działalności jest krótszy – w tym okresie, wraz </w:t>
      </w:r>
      <w:r w:rsidR="11B2F850" w:rsidRPr="6168ECB8">
        <w:rPr>
          <w:rStyle w:val="Normalny1"/>
        </w:rPr>
        <w:t xml:space="preserve">z </w:t>
      </w:r>
      <w:r w:rsidRPr="6168ECB8">
        <w:rPr>
          <w:rStyle w:val="Normalny1"/>
        </w:rPr>
        <w:t xml:space="preserve">podaniem daty, czasu trwania oraz tytułu/obszaru </w:t>
      </w:r>
      <w:r w:rsidRPr="6168ECB8">
        <w:rPr>
          <w:rStyle w:val="Normalny1"/>
        </w:rPr>
        <w:lastRenderedPageBreak/>
        <w:t xml:space="preserve">merytorycznego produkcji audiowizualnej – wg. wzoru w Załączniku nr 3 do Zapytania ofertowego. </w:t>
      </w:r>
    </w:p>
    <w:p w14:paraId="45083DDD" w14:textId="7BED8EA2" w:rsidR="00CB60A6" w:rsidRPr="00CB60A6" w:rsidRDefault="00CB60A6" w:rsidP="004B4535">
      <w:pPr>
        <w:pStyle w:val="Akapitzlist"/>
        <w:numPr>
          <w:ilvl w:val="0"/>
          <w:numId w:val="11"/>
        </w:numPr>
        <w:spacing w:after="60" w:line="240" w:lineRule="auto"/>
        <w:ind w:left="426" w:hanging="567"/>
        <w:contextualSpacing w:val="0"/>
        <w:jc w:val="both"/>
        <w:rPr>
          <w:rStyle w:val="Normalny1"/>
        </w:rPr>
      </w:pPr>
      <w:r w:rsidRPr="00CB60A6">
        <w:rPr>
          <w:rStyle w:val="Normalny1"/>
        </w:rPr>
        <w:t xml:space="preserve">Niniejsze zamówienie nie może zostać udzielone: </w:t>
      </w:r>
    </w:p>
    <w:p w14:paraId="683A1309" w14:textId="77777777" w:rsidR="00CB60A6" w:rsidRPr="00CB60A6" w:rsidRDefault="00CB60A6" w:rsidP="004B4535">
      <w:pPr>
        <w:pStyle w:val="Akapitzlist"/>
        <w:numPr>
          <w:ilvl w:val="0"/>
          <w:numId w:val="1"/>
        </w:numPr>
        <w:spacing w:after="60" w:line="240" w:lineRule="auto"/>
        <w:contextualSpacing w:val="0"/>
        <w:jc w:val="both"/>
        <w:rPr>
          <w:rStyle w:val="Normalny1"/>
        </w:rPr>
      </w:pPr>
      <w:r w:rsidRPr="00CB60A6">
        <w:rPr>
          <w:rStyle w:val="Normalny1"/>
        </w:rPr>
        <w:t xml:space="preserve">podmiotom, w stosunku do których zachodzi którakolwiek z okoliczności wskazanych w art. 7 ust. 1 ustawy z dnia 13 kwietnia 2022 r. o szczególnych rozwiązaniach w zakresie przeciwdziałania wspieraniu agresji na Ukrainę oraz służących ochronie bezpieczeństwa narodowego (Dz.U. poz. 835), zwanej dalej: „Ustawą o szczególnych rozwiązaniach w zakresie przeciwdziałania wspieraniu agresji na Ukrainę oraz służących ochronie bezpieczeństwa narodowego”, tj.: </w:t>
      </w:r>
    </w:p>
    <w:p w14:paraId="16F9329D" w14:textId="77777777" w:rsidR="00CB60A6" w:rsidRPr="00CB60A6" w:rsidRDefault="00CB60A6" w:rsidP="004B4535">
      <w:pPr>
        <w:pStyle w:val="Akapitzlist"/>
        <w:numPr>
          <w:ilvl w:val="0"/>
          <w:numId w:val="2"/>
        </w:numPr>
        <w:spacing w:after="60" w:line="240" w:lineRule="auto"/>
        <w:ind w:left="900"/>
        <w:contextualSpacing w:val="0"/>
        <w:jc w:val="both"/>
        <w:rPr>
          <w:rStyle w:val="Normalny1"/>
        </w:rPr>
      </w:pPr>
      <w:r w:rsidRPr="00CB60A6">
        <w:rPr>
          <w:rStyle w:val="Normalny1"/>
        </w:rPr>
        <w:t xml:space="preserve">wykonawcy oraz uczestnikowi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71176B8D" w14:textId="77777777" w:rsidR="00CB60A6" w:rsidRPr="00CB60A6" w:rsidRDefault="00CB60A6" w:rsidP="000E0F30">
      <w:pPr>
        <w:pStyle w:val="Akapitzlist"/>
        <w:numPr>
          <w:ilvl w:val="0"/>
          <w:numId w:val="2"/>
        </w:numPr>
        <w:spacing w:after="60" w:line="240" w:lineRule="auto"/>
        <w:ind w:left="896" w:hanging="357"/>
        <w:contextualSpacing w:val="0"/>
        <w:jc w:val="both"/>
        <w:rPr>
          <w:rStyle w:val="Normalny1"/>
        </w:rPr>
      </w:pPr>
      <w:r w:rsidRPr="00CB60A6">
        <w:rPr>
          <w:rStyle w:val="Normalny1"/>
        </w:rPr>
        <w:t xml:space="preserve">wykonawcy oraz uczestnikowi konkursu, którego beneficjentem rzeczywistym w rozumieniu ustawy z dnia 1 marca 2018 r. o przeciwdziałaniu praniu pieniędzy oraz finansowaniu terroryzmu (Dz.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1C3F5F69" w14:textId="77777777" w:rsidR="00A20E9C" w:rsidRDefault="00CB60A6" w:rsidP="000E0F30">
      <w:pPr>
        <w:pStyle w:val="Akapitzlist"/>
        <w:numPr>
          <w:ilvl w:val="0"/>
          <w:numId w:val="2"/>
        </w:numPr>
        <w:spacing w:after="60" w:line="240" w:lineRule="auto"/>
        <w:ind w:left="896" w:hanging="357"/>
        <w:jc w:val="both"/>
        <w:rPr>
          <w:rStyle w:val="Normalny1"/>
        </w:rPr>
      </w:pPr>
      <w:r w:rsidRPr="6168ECB8">
        <w:rPr>
          <w:rStyle w:val="Normalny1"/>
        </w:rPr>
        <w:t xml:space="preserve">wykonawcy oraz uczestnikowi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ustawy; </w:t>
      </w:r>
    </w:p>
    <w:p w14:paraId="0426FD39" w14:textId="0381C86A" w:rsidR="00CB60A6" w:rsidRPr="00CB60A6" w:rsidRDefault="00CB60A6" w:rsidP="004B4535">
      <w:pPr>
        <w:pStyle w:val="Akapitzlist"/>
        <w:numPr>
          <w:ilvl w:val="0"/>
          <w:numId w:val="1"/>
        </w:numPr>
        <w:spacing w:after="60" w:line="240" w:lineRule="auto"/>
        <w:jc w:val="both"/>
        <w:rPr>
          <w:rStyle w:val="Normalny1"/>
        </w:rPr>
      </w:pPr>
      <w:r w:rsidRPr="6168ECB8">
        <w:rPr>
          <w:rStyle w:val="Normalny1"/>
        </w:rPr>
        <w:t>Oferentom wymienionym w Komunikacie Komisji „Tymczasowe kryzysowe ramy środków pomocy państwa w celu wsparcia gospodarki po agresji Rosji wobec Ukrainy” (Dz. U. UE C 131 z 24.3.2022 str. 1);</w:t>
      </w:r>
    </w:p>
    <w:p w14:paraId="66CD277B" w14:textId="77777777" w:rsidR="00CB60A6" w:rsidRPr="00CB60A6" w:rsidRDefault="00CB60A6" w:rsidP="00184984">
      <w:pPr>
        <w:spacing w:after="60" w:line="240" w:lineRule="auto"/>
        <w:jc w:val="both"/>
        <w:rPr>
          <w:rStyle w:val="Normalny1"/>
        </w:rPr>
      </w:pPr>
      <w:r w:rsidRPr="00CB60A6">
        <w:rPr>
          <w:rStyle w:val="Normalny1"/>
        </w:rPr>
        <w:t xml:space="preserve">W celu potwierdzenia spełniania powyższego warunku, oferent składa oświadczenie - Załącznik nr 2 do Zapytania ofertowego. </w:t>
      </w:r>
    </w:p>
    <w:p w14:paraId="6770873A" w14:textId="77777777" w:rsidR="00CB60A6" w:rsidRPr="00CB60A6" w:rsidRDefault="00CB60A6" w:rsidP="004B453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426" w:hanging="426"/>
        <w:jc w:val="both"/>
        <w:rPr>
          <w:rStyle w:val="Normalny1"/>
        </w:rPr>
      </w:pPr>
      <w:r w:rsidRPr="00CB60A6">
        <w:rPr>
          <w:rStyle w:val="Normalny1"/>
        </w:rPr>
        <w:t>Z możliwości realizacji zamówienia wyklucza się podmioty, które powiązane są z Zamawiającym osobowo lub kapitałowo, w szczególności poprzez:</w:t>
      </w:r>
    </w:p>
    <w:p w14:paraId="6300AB56" w14:textId="77777777" w:rsidR="00CB60A6" w:rsidRPr="00CB60A6" w:rsidRDefault="00CB60A6" w:rsidP="004B4535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Style w:val="Normalny1"/>
        </w:rPr>
      </w:pPr>
      <w:r w:rsidRPr="00CB60A6">
        <w:rPr>
          <w:rStyle w:val="Normalny1"/>
        </w:rPr>
        <w:t xml:space="preserve">uczestniczeniu w spółce jako wspólnik spółki cywilnej lub spółki osobowej, posiadaniu co najmniej 10% udziałów lub akcji (o ile niższy próg nie wynika z przepisów prawa), </w:t>
      </w:r>
      <w:r w:rsidRPr="00CB60A6">
        <w:rPr>
          <w:rStyle w:val="Normalny1"/>
        </w:rPr>
        <w:lastRenderedPageBreak/>
        <w:t>pełnieniu funkcji członka organu nadzorczego lub zarządzającego, prokurenta, pełnomocnika,</w:t>
      </w:r>
    </w:p>
    <w:p w14:paraId="2BB9F855" w14:textId="77777777" w:rsidR="00CB60A6" w:rsidRPr="00CB60A6" w:rsidRDefault="00CB60A6" w:rsidP="004B4535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Style w:val="Normalny1"/>
        </w:rPr>
      </w:pPr>
      <w:r w:rsidRPr="00CB60A6">
        <w:rPr>
          <w:rStyle w:val="Normalny1"/>
        </w:rPr>
        <w:t>pozostawaniu w   związku   małżeńskim, w   stosunku   pokrewieństwa  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1878928C" w14:textId="77777777" w:rsidR="00CB60A6" w:rsidRPr="00CB60A6" w:rsidRDefault="00CB60A6" w:rsidP="004B4535">
      <w:pPr>
        <w:pStyle w:val="Akapitzlist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Style w:val="Normalny1"/>
        </w:rPr>
      </w:pPr>
      <w:r w:rsidRPr="00CB60A6">
        <w:rPr>
          <w:rStyle w:val="Normalny1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003AD0F8" w14:textId="69620F40" w:rsidR="002F0994" w:rsidRDefault="7D2A2FB3" w:rsidP="00184984">
      <w:pPr>
        <w:widowControl w:val="0"/>
        <w:spacing w:after="60" w:line="240" w:lineRule="auto"/>
        <w:rPr>
          <w:rStyle w:val="Normalny1"/>
        </w:rPr>
      </w:pPr>
      <w:r w:rsidRPr="6168ECB8">
        <w:rPr>
          <w:rStyle w:val="Normalny1"/>
        </w:rPr>
        <w:t xml:space="preserve">Oferent </w:t>
      </w:r>
      <w:r w:rsidR="00CB60A6" w:rsidRPr="6168ECB8">
        <w:rPr>
          <w:rStyle w:val="Normalny1"/>
        </w:rPr>
        <w:t>zobowiązany jest do dołączenia do oferty informacji na temat zakazu konfliktu interesów – załącznik nr 1.</w:t>
      </w:r>
    </w:p>
    <w:p w14:paraId="5DE96BAB" w14:textId="31A819DF" w:rsidR="000A0857" w:rsidRDefault="000A0857" w:rsidP="004B4535">
      <w:pPr>
        <w:pStyle w:val="Nagwek1"/>
        <w:numPr>
          <w:ilvl w:val="0"/>
          <w:numId w:val="17"/>
        </w:numPr>
        <w:rPr>
          <w:rFonts w:eastAsia="Arial"/>
        </w:rPr>
      </w:pPr>
      <w:r w:rsidRPr="00492977">
        <w:rPr>
          <w:rFonts w:eastAsia="Arial"/>
        </w:rPr>
        <w:t>Kryteria oceny ofert/kryteria wyboru</w:t>
      </w:r>
    </w:p>
    <w:p w14:paraId="3F1226B1" w14:textId="008AEE71" w:rsidR="000A0857" w:rsidRPr="006B6C36" w:rsidRDefault="000A0857" w:rsidP="000E0F30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425" w:hanging="425"/>
        <w:contextualSpacing w:val="0"/>
        <w:jc w:val="both"/>
        <w:rPr>
          <w:rStyle w:val="Normalny1"/>
        </w:rPr>
      </w:pPr>
      <w:r w:rsidRPr="006B6C36">
        <w:rPr>
          <w:rStyle w:val="Normalny1"/>
        </w:rPr>
        <w:t>Ocena spełnienia warunków udziału w postępowaniu (kryteria dopuszczające), o których mowa w części V, pkt. 1</w:t>
      </w:r>
      <w:r w:rsidR="00712EA1">
        <w:rPr>
          <w:rStyle w:val="Normalny1"/>
        </w:rPr>
        <w:t xml:space="preserve"> </w:t>
      </w:r>
      <w:r w:rsidRPr="006B6C36">
        <w:rPr>
          <w:rStyle w:val="Normalny1"/>
        </w:rPr>
        <w:t>będzie dokonana wg kryteriów: „tak” - „nie” i zostanie przeprowadzona w oparciu o złożone oferty. Niespełnienie przez Oferenta przynajmniej jednego warunku udziału w postępowaniu skutkuje wykluczeniem go z postępowania.</w:t>
      </w:r>
    </w:p>
    <w:p w14:paraId="19D98134" w14:textId="75063673" w:rsidR="000A0857" w:rsidRPr="006B6C36" w:rsidRDefault="000A0857" w:rsidP="000E0F30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425" w:hanging="425"/>
        <w:contextualSpacing w:val="0"/>
        <w:jc w:val="both"/>
        <w:rPr>
          <w:rStyle w:val="Normalny1"/>
        </w:rPr>
      </w:pPr>
      <w:r w:rsidRPr="6168ECB8">
        <w:rPr>
          <w:rStyle w:val="Normalny1"/>
        </w:rPr>
        <w:t xml:space="preserve">Oferty spełniające wszystkie kryteria dopuszczające zostaną poddane ocenie kryteriów oceny ofert. Przy wyborze oferty Zamawiający będzie się kierował </w:t>
      </w:r>
      <w:r w:rsidR="005A44B3">
        <w:rPr>
          <w:rStyle w:val="Normalny1"/>
        </w:rPr>
        <w:t>poniższymi kryteriami:</w:t>
      </w:r>
    </w:p>
    <w:tbl>
      <w:tblPr>
        <w:tblStyle w:val="Tabela-Siatka"/>
        <w:tblW w:w="10059" w:type="dxa"/>
        <w:tblInd w:w="426" w:type="dxa"/>
        <w:tblLook w:val="04A0" w:firstRow="1" w:lastRow="0" w:firstColumn="1" w:lastColumn="0" w:noHBand="0" w:noVBand="1"/>
      </w:tblPr>
      <w:tblGrid>
        <w:gridCol w:w="8358"/>
        <w:gridCol w:w="1701"/>
      </w:tblGrid>
      <w:tr w:rsidR="000A0857" w:rsidRPr="006B6C36" w14:paraId="10122D77" w14:textId="77777777">
        <w:tc>
          <w:tcPr>
            <w:tcW w:w="8358" w:type="dxa"/>
          </w:tcPr>
          <w:p w14:paraId="05D81062" w14:textId="77777777" w:rsidR="000A0857" w:rsidRPr="006B6C36" w:rsidRDefault="000A0857">
            <w:pPr>
              <w:pStyle w:val="Akapitzlist"/>
              <w:spacing w:after="60" w:line="240" w:lineRule="auto"/>
              <w:ind w:left="0"/>
              <w:contextualSpacing w:val="0"/>
              <w:jc w:val="both"/>
              <w:rPr>
                <w:rStyle w:val="Normalny1"/>
              </w:rPr>
            </w:pPr>
            <w:r w:rsidRPr="006B6C36">
              <w:rPr>
                <w:rStyle w:val="Normalny1"/>
              </w:rPr>
              <w:t>Kryterium</w:t>
            </w:r>
          </w:p>
        </w:tc>
        <w:tc>
          <w:tcPr>
            <w:tcW w:w="1701" w:type="dxa"/>
          </w:tcPr>
          <w:p w14:paraId="4CF93925" w14:textId="77777777" w:rsidR="000A0857" w:rsidRPr="006B6C36" w:rsidRDefault="000A0857">
            <w:pPr>
              <w:pStyle w:val="Akapitzlist"/>
              <w:spacing w:after="60" w:line="240" w:lineRule="auto"/>
              <w:ind w:left="0"/>
              <w:contextualSpacing w:val="0"/>
              <w:jc w:val="both"/>
              <w:rPr>
                <w:rStyle w:val="Normalny1"/>
              </w:rPr>
            </w:pPr>
            <w:r w:rsidRPr="006B6C36">
              <w:rPr>
                <w:rStyle w:val="Normalny1"/>
              </w:rPr>
              <w:t>Kryterium</w:t>
            </w:r>
          </w:p>
        </w:tc>
      </w:tr>
      <w:tr w:rsidR="000A0857" w:rsidRPr="006B6C36" w14:paraId="20B832EB" w14:textId="77777777">
        <w:tc>
          <w:tcPr>
            <w:tcW w:w="8358" w:type="dxa"/>
          </w:tcPr>
          <w:p w14:paraId="2466ECB9" w14:textId="77777777" w:rsidR="000A0857" w:rsidRPr="006B6C36" w:rsidRDefault="000A0857">
            <w:pPr>
              <w:pStyle w:val="Akapitzlist"/>
              <w:spacing w:after="60" w:line="240" w:lineRule="auto"/>
              <w:ind w:left="0"/>
              <w:contextualSpacing w:val="0"/>
              <w:jc w:val="both"/>
              <w:rPr>
                <w:rStyle w:val="Normalny1"/>
              </w:rPr>
            </w:pPr>
            <w:r w:rsidRPr="006B6C36">
              <w:rPr>
                <w:rStyle w:val="Normalny1"/>
              </w:rPr>
              <w:t>Cena ofertowa</w:t>
            </w:r>
          </w:p>
        </w:tc>
        <w:tc>
          <w:tcPr>
            <w:tcW w:w="1701" w:type="dxa"/>
          </w:tcPr>
          <w:p w14:paraId="1B943B6B" w14:textId="757B8B4C" w:rsidR="000A0857" w:rsidRPr="006B6C36" w:rsidRDefault="00132506">
            <w:pPr>
              <w:pStyle w:val="Akapitzlist"/>
              <w:spacing w:after="60" w:line="240" w:lineRule="auto"/>
              <w:ind w:left="0"/>
              <w:contextualSpacing w:val="0"/>
              <w:jc w:val="both"/>
              <w:rPr>
                <w:rStyle w:val="Normalny1"/>
              </w:rPr>
            </w:pPr>
            <w:r>
              <w:rPr>
                <w:rStyle w:val="Normalny1"/>
              </w:rPr>
              <w:t>4</w:t>
            </w:r>
            <w:r w:rsidR="000A0857" w:rsidRPr="006B6C36">
              <w:rPr>
                <w:rStyle w:val="Normalny1"/>
              </w:rPr>
              <w:t>0%</w:t>
            </w:r>
          </w:p>
        </w:tc>
      </w:tr>
      <w:tr w:rsidR="000A0857" w:rsidRPr="006B6C36" w14:paraId="0F1A40D2" w14:textId="77777777">
        <w:tc>
          <w:tcPr>
            <w:tcW w:w="8358" w:type="dxa"/>
          </w:tcPr>
          <w:p w14:paraId="558619F1" w14:textId="77A5D48C" w:rsidR="000A0857" w:rsidRPr="006B6C36" w:rsidRDefault="00132506">
            <w:pPr>
              <w:pStyle w:val="Akapitzlist"/>
              <w:spacing w:after="60" w:line="240" w:lineRule="auto"/>
              <w:ind w:left="0"/>
              <w:contextualSpacing w:val="0"/>
              <w:jc w:val="both"/>
              <w:rPr>
                <w:rStyle w:val="Normalny1"/>
              </w:rPr>
            </w:pPr>
            <w:r>
              <w:rPr>
                <w:rStyle w:val="Normalny1"/>
              </w:rPr>
              <w:t>Portfolio</w:t>
            </w:r>
          </w:p>
        </w:tc>
        <w:tc>
          <w:tcPr>
            <w:tcW w:w="1701" w:type="dxa"/>
          </w:tcPr>
          <w:p w14:paraId="149E11B6" w14:textId="37A4568D" w:rsidR="000A0857" w:rsidRPr="006B6C36" w:rsidRDefault="00132506">
            <w:pPr>
              <w:pStyle w:val="Akapitzlist"/>
              <w:spacing w:after="60" w:line="240" w:lineRule="auto"/>
              <w:ind w:left="0"/>
              <w:contextualSpacing w:val="0"/>
              <w:jc w:val="both"/>
              <w:rPr>
                <w:rStyle w:val="Normalny1"/>
              </w:rPr>
            </w:pPr>
            <w:r>
              <w:rPr>
                <w:rStyle w:val="Normalny1"/>
              </w:rPr>
              <w:t>3</w:t>
            </w:r>
            <w:r w:rsidR="000A0857" w:rsidRPr="006B6C36">
              <w:rPr>
                <w:rStyle w:val="Normalny1"/>
              </w:rPr>
              <w:t>0%</w:t>
            </w:r>
          </w:p>
        </w:tc>
      </w:tr>
      <w:tr w:rsidR="00132506" w:rsidRPr="006B6C36" w14:paraId="491B37CC" w14:textId="77777777">
        <w:tc>
          <w:tcPr>
            <w:tcW w:w="8358" w:type="dxa"/>
          </w:tcPr>
          <w:p w14:paraId="4A60F698" w14:textId="157D54C7" w:rsidR="00132506" w:rsidRDefault="00132506">
            <w:pPr>
              <w:pStyle w:val="Akapitzlist"/>
              <w:spacing w:after="60" w:line="240" w:lineRule="auto"/>
              <w:ind w:left="0"/>
              <w:contextualSpacing w:val="0"/>
              <w:jc w:val="both"/>
              <w:rPr>
                <w:rStyle w:val="Normalny1"/>
              </w:rPr>
            </w:pPr>
            <w:r>
              <w:rPr>
                <w:rStyle w:val="Normalny1"/>
              </w:rPr>
              <w:t>Scenariusze</w:t>
            </w:r>
          </w:p>
        </w:tc>
        <w:tc>
          <w:tcPr>
            <w:tcW w:w="1701" w:type="dxa"/>
          </w:tcPr>
          <w:p w14:paraId="04E10F79" w14:textId="32080AFD" w:rsidR="00132506" w:rsidRDefault="00132506">
            <w:pPr>
              <w:pStyle w:val="Akapitzlist"/>
              <w:spacing w:after="60" w:line="240" w:lineRule="auto"/>
              <w:ind w:left="0"/>
              <w:contextualSpacing w:val="0"/>
              <w:jc w:val="both"/>
              <w:rPr>
                <w:rStyle w:val="Normalny1"/>
              </w:rPr>
            </w:pPr>
            <w:r>
              <w:rPr>
                <w:rStyle w:val="Normalny1"/>
              </w:rPr>
              <w:t>30%</w:t>
            </w:r>
          </w:p>
        </w:tc>
      </w:tr>
    </w:tbl>
    <w:p w14:paraId="5888A834" w14:textId="5B90CCA1" w:rsidR="000A0857" w:rsidRPr="006B6C36" w:rsidRDefault="000A0857" w:rsidP="000E0F30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426" w:hanging="426"/>
        <w:contextualSpacing w:val="0"/>
        <w:jc w:val="both"/>
        <w:rPr>
          <w:rStyle w:val="Normalny1"/>
        </w:rPr>
      </w:pPr>
      <w:r w:rsidRPr="006B6C36">
        <w:rPr>
          <w:rStyle w:val="Normalny1"/>
        </w:rPr>
        <w:t xml:space="preserve">Za najkorzystniejszą zostanie uznana oferta, która nie podlega odrzuceniu oraz uzyska największą ilość punktów obliczonych wg wzoru: </w:t>
      </w:r>
    </w:p>
    <w:p w14:paraId="0DA9B07B" w14:textId="27F1F1E3" w:rsidR="000A0857" w:rsidRPr="006B6C36" w:rsidRDefault="000A0857" w:rsidP="000E0F3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right" w:pos="851"/>
          <w:tab w:val="left" w:pos="426"/>
        </w:tabs>
        <w:spacing w:after="60" w:line="240" w:lineRule="auto"/>
        <w:ind w:left="306"/>
        <w:jc w:val="both"/>
        <w:rPr>
          <w:rStyle w:val="Normalny1"/>
        </w:rPr>
      </w:pPr>
      <w:r w:rsidRPr="006B6C36">
        <w:rPr>
          <w:rStyle w:val="Normalny1"/>
        </w:rPr>
        <w:tab/>
        <w:t xml:space="preserve"> P = </w:t>
      </w:r>
      <w:proofErr w:type="spellStart"/>
      <w:r w:rsidRPr="006B6C36">
        <w:rPr>
          <w:rStyle w:val="Normalny1"/>
        </w:rPr>
        <w:t>OPc</w:t>
      </w:r>
      <w:proofErr w:type="spellEnd"/>
      <w:r w:rsidRPr="006B6C36">
        <w:rPr>
          <w:rStyle w:val="Normalny1"/>
        </w:rPr>
        <w:t xml:space="preserve"> + </w:t>
      </w:r>
      <w:proofErr w:type="spellStart"/>
      <w:r w:rsidRPr="006B6C36">
        <w:rPr>
          <w:rStyle w:val="Normalny1"/>
        </w:rPr>
        <w:t>OP</w:t>
      </w:r>
      <w:r w:rsidR="00132506">
        <w:rPr>
          <w:rStyle w:val="Normalny1"/>
        </w:rPr>
        <w:t>p</w:t>
      </w:r>
      <w:proofErr w:type="spellEnd"/>
      <w:r w:rsidR="00132506">
        <w:rPr>
          <w:rStyle w:val="Normalny1"/>
        </w:rPr>
        <w:t xml:space="preserve"> + </w:t>
      </w:r>
      <w:proofErr w:type="spellStart"/>
      <w:r w:rsidR="00132506">
        <w:rPr>
          <w:rStyle w:val="Normalny1"/>
        </w:rPr>
        <w:t>OPs</w:t>
      </w:r>
      <w:proofErr w:type="spellEnd"/>
    </w:p>
    <w:p w14:paraId="41E40D24" w14:textId="77777777" w:rsidR="000A0857" w:rsidRPr="006B6C36" w:rsidRDefault="000A0857" w:rsidP="000E0F30">
      <w:pPr>
        <w:pBdr>
          <w:top w:val="nil"/>
          <w:left w:val="nil"/>
          <w:bottom w:val="nil"/>
          <w:right w:val="nil"/>
          <w:between w:val="nil"/>
        </w:pBdr>
        <w:tabs>
          <w:tab w:val="right" w:pos="851"/>
          <w:tab w:val="left" w:pos="426"/>
          <w:tab w:val="left" w:pos="1701"/>
        </w:tabs>
        <w:spacing w:after="60" w:line="240" w:lineRule="auto"/>
        <w:ind w:left="306" w:firstLine="120"/>
        <w:jc w:val="both"/>
        <w:rPr>
          <w:rStyle w:val="Normalny1"/>
        </w:rPr>
      </w:pPr>
      <w:r w:rsidRPr="006B6C36">
        <w:rPr>
          <w:rStyle w:val="Normalny1"/>
        </w:rPr>
        <w:t>gdzie:</w:t>
      </w:r>
    </w:p>
    <w:p w14:paraId="64D8E93B" w14:textId="77777777" w:rsidR="000A0857" w:rsidRPr="006B6C36" w:rsidRDefault="000A0857" w:rsidP="000E0F30">
      <w:pPr>
        <w:pBdr>
          <w:top w:val="nil"/>
          <w:left w:val="nil"/>
          <w:bottom w:val="nil"/>
          <w:right w:val="nil"/>
          <w:between w:val="nil"/>
        </w:pBdr>
        <w:tabs>
          <w:tab w:val="right" w:pos="567"/>
          <w:tab w:val="left" w:pos="1701"/>
        </w:tabs>
        <w:spacing w:after="60" w:line="240" w:lineRule="auto"/>
        <w:ind w:left="426"/>
        <w:jc w:val="both"/>
        <w:rPr>
          <w:rStyle w:val="Normalny1"/>
        </w:rPr>
      </w:pPr>
      <w:r w:rsidRPr="006B6C36">
        <w:rPr>
          <w:rStyle w:val="Normalny1"/>
        </w:rPr>
        <w:t>P – całkowita liczba punktów;</w:t>
      </w:r>
    </w:p>
    <w:p w14:paraId="70785D63" w14:textId="77777777" w:rsidR="000A0857" w:rsidRPr="006B6C36" w:rsidRDefault="000A0857" w:rsidP="000E0F30">
      <w:pPr>
        <w:pBdr>
          <w:top w:val="nil"/>
          <w:left w:val="nil"/>
          <w:bottom w:val="nil"/>
          <w:right w:val="nil"/>
          <w:between w:val="nil"/>
        </w:pBdr>
        <w:tabs>
          <w:tab w:val="right" w:pos="851"/>
          <w:tab w:val="left" w:pos="1701"/>
        </w:tabs>
        <w:spacing w:after="60" w:line="240" w:lineRule="auto"/>
        <w:ind w:left="426"/>
        <w:jc w:val="both"/>
        <w:rPr>
          <w:rStyle w:val="Normalny1"/>
        </w:rPr>
      </w:pPr>
      <w:proofErr w:type="spellStart"/>
      <w:r w:rsidRPr="006B6C36">
        <w:rPr>
          <w:rStyle w:val="Normalny1"/>
        </w:rPr>
        <w:t>OPc</w:t>
      </w:r>
      <w:proofErr w:type="spellEnd"/>
      <w:r w:rsidRPr="006B6C36">
        <w:rPr>
          <w:rStyle w:val="Normalny1"/>
        </w:rPr>
        <w:t xml:space="preserve"> – ocena punktowa za kryterium: „Cena ofertowa”</w:t>
      </w:r>
    </w:p>
    <w:p w14:paraId="6C14546C" w14:textId="09E3A6E3" w:rsidR="000A0857" w:rsidRDefault="000A0857" w:rsidP="000E0F30">
      <w:pPr>
        <w:pBdr>
          <w:top w:val="nil"/>
          <w:left w:val="nil"/>
          <w:bottom w:val="nil"/>
          <w:right w:val="nil"/>
          <w:between w:val="nil"/>
        </w:pBdr>
        <w:tabs>
          <w:tab w:val="right" w:pos="851"/>
          <w:tab w:val="left" w:pos="1701"/>
        </w:tabs>
        <w:spacing w:after="60" w:line="240" w:lineRule="auto"/>
        <w:ind w:left="426"/>
        <w:jc w:val="both"/>
        <w:rPr>
          <w:rStyle w:val="Normalny1"/>
        </w:rPr>
      </w:pPr>
      <w:proofErr w:type="spellStart"/>
      <w:r w:rsidRPr="006B6C36">
        <w:rPr>
          <w:rStyle w:val="Normalny1"/>
        </w:rPr>
        <w:t>OP</w:t>
      </w:r>
      <w:r w:rsidR="00132506">
        <w:rPr>
          <w:rStyle w:val="Normalny1"/>
        </w:rPr>
        <w:t>p</w:t>
      </w:r>
      <w:proofErr w:type="spellEnd"/>
      <w:r w:rsidRPr="006B6C36">
        <w:rPr>
          <w:rStyle w:val="Normalny1"/>
        </w:rPr>
        <w:t xml:space="preserve"> - ocena punktowa za kryterium: </w:t>
      </w:r>
      <w:r w:rsidR="004742D4">
        <w:rPr>
          <w:rStyle w:val="Normalny1"/>
        </w:rPr>
        <w:t>„</w:t>
      </w:r>
      <w:r w:rsidR="00132506">
        <w:rPr>
          <w:rStyle w:val="Normalny1"/>
        </w:rPr>
        <w:t>Portfolio</w:t>
      </w:r>
      <w:r w:rsidRPr="006B6C36">
        <w:rPr>
          <w:rStyle w:val="Normalny1"/>
        </w:rPr>
        <w:t>”</w:t>
      </w:r>
    </w:p>
    <w:p w14:paraId="1B1D0F06" w14:textId="6E73E5D6" w:rsidR="00132506" w:rsidRPr="006B6C36" w:rsidRDefault="00132506" w:rsidP="000E0F30">
      <w:pPr>
        <w:pBdr>
          <w:top w:val="nil"/>
          <w:left w:val="nil"/>
          <w:bottom w:val="nil"/>
          <w:right w:val="nil"/>
          <w:between w:val="nil"/>
        </w:pBdr>
        <w:tabs>
          <w:tab w:val="right" w:pos="851"/>
          <w:tab w:val="left" w:pos="1701"/>
        </w:tabs>
        <w:spacing w:after="60" w:line="240" w:lineRule="auto"/>
        <w:ind w:left="426"/>
        <w:jc w:val="both"/>
        <w:rPr>
          <w:rStyle w:val="Normalny1"/>
        </w:rPr>
      </w:pPr>
      <w:proofErr w:type="spellStart"/>
      <w:r>
        <w:rPr>
          <w:rStyle w:val="Normalny1"/>
        </w:rPr>
        <w:lastRenderedPageBreak/>
        <w:t>OPs</w:t>
      </w:r>
      <w:proofErr w:type="spellEnd"/>
      <w:r>
        <w:rPr>
          <w:rStyle w:val="Normalny1"/>
        </w:rPr>
        <w:t>- ocena punktowa za kryterium: „Scenariusze”.</w:t>
      </w:r>
    </w:p>
    <w:p w14:paraId="245D4386" w14:textId="7FEAC1A8" w:rsidR="000A0857" w:rsidRPr="006B6C36" w:rsidRDefault="000A0857" w:rsidP="000E0F30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426" w:hanging="426"/>
        <w:contextualSpacing w:val="0"/>
        <w:jc w:val="both"/>
        <w:rPr>
          <w:rStyle w:val="Normalny1"/>
        </w:rPr>
      </w:pPr>
      <w:r w:rsidRPr="006B6C36">
        <w:rPr>
          <w:rStyle w:val="Normalny1"/>
        </w:rPr>
        <w:t>Sposób obliczenia ceny:</w:t>
      </w:r>
    </w:p>
    <w:p w14:paraId="5289E82F" w14:textId="77777777" w:rsidR="00D55DB5" w:rsidRPr="00D55DB5" w:rsidRDefault="00D55DB5" w:rsidP="000E0F3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D55DB5">
        <w:rPr>
          <w:rStyle w:val="Normalny1"/>
        </w:rPr>
        <w:t>cena oferty dotyczy:</w:t>
      </w:r>
    </w:p>
    <w:p w14:paraId="1B218692" w14:textId="7210F21F" w:rsidR="00D55DB5" w:rsidRPr="00D55DB5" w:rsidRDefault="00132506" w:rsidP="3E58857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1134"/>
        <w:jc w:val="both"/>
        <w:rPr>
          <w:rStyle w:val="Normalny1"/>
        </w:rPr>
      </w:pPr>
      <w:r w:rsidRPr="3E588577">
        <w:rPr>
          <w:rStyle w:val="Normalny1"/>
        </w:rPr>
        <w:t xml:space="preserve">opracowania, produkcji i </w:t>
      </w:r>
      <w:proofErr w:type="spellStart"/>
      <w:r w:rsidRPr="3E588577">
        <w:rPr>
          <w:rStyle w:val="Normalny1"/>
        </w:rPr>
        <w:t>postprodukcji</w:t>
      </w:r>
      <w:proofErr w:type="spellEnd"/>
      <w:r w:rsidRPr="3E588577">
        <w:rPr>
          <w:rStyle w:val="Normalny1"/>
        </w:rPr>
        <w:t xml:space="preserve"> 6</w:t>
      </w:r>
      <w:r w:rsidR="7F1E5125" w:rsidRPr="3E588577">
        <w:rPr>
          <w:rStyle w:val="Normalny1"/>
        </w:rPr>
        <w:t xml:space="preserve"> (sześciu) </w:t>
      </w:r>
      <w:r w:rsidRPr="3E588577">
        <w:rPr>
          <w:rStyle w:val="Normalny1"/>
        </w:rPr>
        <w:t>filmów edukacyjnych</w:t>
      </w:r>
      <w:r w:rsidR="40BCFB8A" w:rsidRPr="3E588577">
        <w:rPr>
          <w:rStyle w:val="Normalny1"/>
        </w:rPr>
        <w:t xml:space="preserve"> zgodnie z Opisem przedmiotu zamówienia</w:t>
      </w:r>
      <w:r w:rsidR="09891058" w:rsidRPr="3E588577">
        <w:rPr>
          <w:rStyle w:val="Normalny1"/>
        </w:rPr>
        <w:t>,</w:t>
      </w:r>
    </w:p>
    <w:p w14:paraId="31C3D5BA" w14:textId="2A29D0A2" w:rsidR="09891058" w:rsidRDefault="09891058" w:rsidP="000E0F30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1134"/>
        <w:jc w:val="both"/>
        <w:rPr>
          <w:rStyle w:val="Normalny1"/>
        </w:rPr>
      </w:pPr>
      <w:r w:rsidRPr="6168ECB8">
        <w:rPr>
          <w:rStyle w:val="Normalny1"/>
        </w:rPr>
        <w:t>przeniesienia autorskich praw majątkowych na Zamawiającego,</w:t>
      </w:r>
      <w:r w:rsidR="2F9305D7" w:rsidRPr="6168ECB8">
        <w:rPr>
          <w:rStyle w:val="Normalny1"/>
        </w:rPr>
        <w:t xml:space="preserve"> obejmujące wszystkie pola eksploatacji, o których mowa w cz. X ust. 2 lit. d Zapytania ofertowego,</w:t>
      </w:r>
    </w:p>
    <w:p w14:paraId="28F43E1A" w14:textId="598DE176" w:rsidR="000A0857" w:rsidRPr="006B6C36" w:rsidRDefault="000A0857" w:rsidP="000E0F3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851"/>
        <w:jc w:val="both"/>
        <w:rPr>
          <w:rStyle w:val="Normalny1"/>
        </w:rPr>
      </w:pPr>
      <w:r w:rsidRPr="006B6C36">
        <w:rPr>
          <w:rStyle w:val="Normalny1"/>
        </w:rPr>
        <w:t>cena oferty, musi być podana w PLN cyfrowo i słownie w kwocie brutto;</w:t>
      </w:r>
    </w:p>
    <w:p w14:paraId="3CFF3DCB" w14:textId="3F110D87" w:rsidR="000A0857" w:rsidRPr="006B6C36" w:rsidRDefault="000A0857" w:rsidP="000E0F3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851"/>
        <w:jc w:val="both"/>
        <w:rPr>
          <w:rStyle w:val="Normalny1"/>
        </w:rPr>
      </w:pPr>
      <w:r w:rsidRPr="6168ECB8">
        <w:rPr>
          <w:rStyle w:val="Normalny1"/>
        </w:rPr>
        <w:t xml:space="preserve">cena podana w ofercie powinna uwzględniać wszystkie koszty związane z wykonaniem przedmiotu zamówienia, w tym </w:t>
      </w:r>
      <w:r w:rsidR="3049E348" w:rsidRPr="6168ECB8">
        <w:rPr>
          <w:rStyle w:val="Normalny1"/>
        </w:rPr>
        <w:t xml:space="preserve">również </w:t>
      </w:r>
      <w:r w:rsidRPr="6168ECB8">
        <w:rPr>
          <w:rStyle w:val="Normalny1"/>
        </w:rPr>
        <w:t>koszty</w:t>
      </w:r>
      <w:r w:rsidR="3A17E42A" w:rsidRPr="6168ECB8">
        <w:rPr>
          <w:rStyle w:val="Normalny1"/>
        </w:rPr>
        <w:t xml:space="preserve"> przeniesienia autorskich praw majątkowych do Filmów</w:t>
      </w:r>
      <w:r w:rsidRPr="6168ECB8">
        <w:rPr>
          <w:rStyle w:val="Normalny1"/>
        </w:rPr>
        <w:t xml:space="preserve"> oraz koszty użytkowania sprzętu wykorzystywanego do realizacji objętych zamówieniem zadań. W szczególności w przypadku podatników VAT cena powinna zawierać podatek VAT (jeśli dotyczy), a w przypadku osób fizycznych nieprowadzących działalności gospodarczej cena powinna zawierać wszelkie koszty związane z ubezpieczeniem społecznym, emerytalnym i zdrowotnym (w przypadku osób fizycznych, nieposiadających z innego źródła przychodu w wysokości co najmniej najniższej krajowej (nieposiadających ubezpieczeń społecznych itp. z innego tytułu) kwota brutto oznacza kwotę z pełnymi składkami społecznymi oraz ubezpieczeniem zdrowotnym, </w:t>
      </w:r>
    </w:p>
    <w:p w14:paraId="26F26020" w14:textId="77777777" w:rsidR="000A0857" w:rsidRDefault="000A0857" w:rsidP="000E0F3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851"/>
        <w:jc w:val="both"/>
        <w:rPr>
          <w:rStyle w:val="Normalny1"/>
        </w:rPr>
      </w:pPr>
      <w:r w:rsidRPr="006B6C36">
        <w:rPr>
          <w:rStyle w:val="Normalny1"/>
        </w:rPr>
        <w:t>cena może być tylko jedna, nie dopuszcza się wariantowości cen,</w:t>
      </w:r>
    </w:p>
    <w:p w14:paraId="3E1F5FB3" w14:textId="4B40CE16" w:rsidR="006C15E9" w:rsidRPr="006C15E9" w:rsidRDefault="006C15E9" w:rsidP="000E0F3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851"/>
        <w:jc w:val="both"/>
        <w:rPr>
          <w:rStyle w:val="Normalny1"/>
        </w:rPr>
      </w:pPr>
      <w:r w:rsidRPr="006C15E9">
        <w:rPr>
          <w:rStyle w:val="Normalny1"/>
        </w:rPr>
        <w:t>cena nie ulegnie zmianie przez okres realizacji (wykonania) zamówienia, jest stała przez cały okres realizacji (wykonania) zamówienia, chyba, że przepisy powszechnie obowiązującego prawa zobowiązują Zamawiającego do zmiany wynagrodzenia Wykonawcy</w:t>
      </w:r>
      <w:r w:rsidR="00092309">
        <w:rPr>
          <w:rStyle w:val="Normalny1"/>
        </w:rPr>
        <w:t>,</w:t>
      </w:r>
    </w:p>
    <w:p w14:paraId="32A649C0" w14:textId="77777777" w:rsidR="000A0857" w:rsidRPr="006B6C36" w:rsidRDefault="000A0857" w:rsidP="000E0F3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851"/>
        <w:jc w:val="both"/>
        <w:rPr>
          <w:rStyle w:val="Normalny1"/>
        </w:rPr>
      </w:pPr>
      <w:r w:rsidRPr="006B6C36">
        <w:rPr>
          <w:rStyle w:val="Normalny1"/>
        </w:rPr>
        <w:t xml:space="preserve">w kryterium „Cena ofertowa” zostanie zastosowany wzór: </w:t>
      </w:r>
    </w:p>
    <w:p w14:paraId="253C92F2" w14:textId="5CF0373E" w:rsidR="000A0857" w:rsidRPr="006B6C36" w:rsidRDefault="000A0857" w:rsidP="000E0F30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851"/>
        <w:jc w:val="both"/>
        <w:rPr>
          <w:rStyle w:val="Normalny1"/>
        </w:rPr>
      </w:pPr>
      <w:r w:rsidRPr="006B6C36">
        <w:rPr>
          <w:rStyle w:val="Normalny1"/>
        </w:rPr>
        <w:t xml:space="preserve">          </w:t>
      </w:r>
      <m:oMath>
        <m:r>
          <m:rPr>
            <m:sty m:val="p"/>
          </m:rPr>
          <w:rPr>
            <w:rStyle w:val="Normalny1"/>
            <w:rFonts w:ascii="Cambria Math" w:hAnsi="Cambria Math"/>
          </w:rPr>
          <m:t>liczba punktów=</m:t>
        </m:r>
        <m:f>
          <m:fPr>
            <m:ctrlPr>
              <w:rPr>
                <w:rStyle w:val="Normalny1"/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Style w:val="Normalny1"/>
                <w:rFonts w:ascii="Cambria Math" w:hAnsi="Cambria Math"/>
              </w:rPr>
              <m:t>najniższa cena oferowana brutto</m:t>
            </m:r>
          </m:num>
          <m:den>
            <m:r>
              <m:rPr>
                <m:sty m:val="p"/>
              </m:rPr>
              <w:rPr>
                <w:rStyle w:val="Normalny1"/>
                <w:rFonts w:ascii="Cambria Math" w:hAnsi="Cambria Math"/>
              </w:rPr>
              <m:t>cena badanej oferty brutto</m:t>
            </m:r>
          </m:den>
        </m:f>
        <m:r>
          <m:rPr>
            <m:sty m:val="p"/>
          </m:rPr>
          <w:rPr>
            <w:rStyle w:val="Normalny1"/>
            <w:rFonts w:ascii="Cambria Math" w:hAnsi="Cambria Math"/>
          </w:rPr>
          <m:t xml:space="preserve"> x 40 </m:t>
        </m:r>
      </m:oMath>
    </w:p>
    <w:p w14:paraId="1FDE0CEE" w14:textId="49EA9216" w:rsidR="000A0857" w:rsidRPr="006B6C36" w:rsidRDefault="000A0857" w:rsidP="000E0F30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426" w:hanging="426"/>
        <w:contextualSpacing w:val="0"/>
        <w:jc w:val="both"/>
        <w:rPr>
          <w:rStyle w:val="Normalny1"/>
        </w:rPr>
      </w:pPr>
      <w:r w:rsidRPr="006B6C36">
        <w:rPr>
          <w:rStyle w:val="Normalny1"/>
        </w:rPr>
        <w:t>Kryterium „</w:t>
      </w:r>
      <w:r w:rsidR="00132506">
        <w:rPr>
          <w:rStyle w:val="Normalny1"/>
        </w:rPr>
        <w:t>Portfolio</w:t>
      </w:r>
      <w:r w:rsidRPr="006B6C36">
        <w:rPr>
          <w:rStyle w:val="Normalny1"/>
        </w:rPr>
        <w:t xml:space="preserve">”: </w:t>
      </w:r>
    </w:p>
    <w:p w14:paraId="5F97CBF3" w14:textId="410539A5" w:rsidR="00121459" w:rsidRDefault="00121459" w:rsidP="000E0F30">
      <w:pPr>
        <w:pStyle w:val="Akapitzlist"/>
        <w:widowControl w:val="0"/>
        <w:numPr>
          <w:ilvl w:val="0"/>
          <w:numId w:val="4"/>
        </w:numPr>
        <w:spacing w:after="60" w:line="240" w:lineRule="auto"/>
        <w:ind w:hanging="357"/>
        <w:contextualSpacing w:val="0"/>
        <w:jc w:val="both"/>
        <w:rPr>
          <w:rStyle w:val="Normalny1"/>
        </w:rPr>
      </w:pPr>
      <w:r w:rsidRPr="6168ECB8">
        <w:rPr>
          <w:rStyle w:val="Normalny1"/>
        </w:rPr>
        <w:t xml:space="preserve">Ocena kryterium dokonana zostanie na podstawie </w:t>
      </w:r>
      <w:r w:rsidRPr="000E0F30">
        <w:rPr>
          <w:rStyle w:val="Normalny1"/>
        </w:rPr>
        <w:t xml:space="preserve">portfolio przedstawionego przez Oferenta w formie linków do materiałów dostępnych </w:t>
      </w:r>
      <w:r w:rsidR="7DF3354B" w:rsidRPr="000E0F30">
        <w:rPr>
          <w:rStyle w:val="Normalny1"/>
        </w:rPr>
        <w:t xml:space="preserve">w formie </w:t>
      </w:r>
      <w:r w:rsidRPr="000E0F30">
        <w:rPr>
          <w:rStyle w:val="Normalny1"/>
        </w:rPr>
        <w:t>online.</w:t>
      </w:r>
      <w:r w:rsidRPr="6168ECB8">
        <w:rPr>
          <w:rStyle w:val="Normalny1"/>
        </w:rPr>
        <w:t xml:space="preserve"> </w:t>
      </w:r>
    </w:p>
    <w:p w14:paraId="006085D5" w14:textId="7DEE656A" w:rsidR="004A4C6D" w:rsidRDefault="004A4C6D" w:rsidP="000E0F30">
      <w:pPr>
        <w:pStyle w:val="Akapitzlist"/>
        <w:numPr>
          <w:ilvl w:val="0"/>
          <w:numId w:val="4"/>
        </w:numPr>
        <w:spacing w:after="60" w:line="240" w:lineRule="auto"/>
        <w:contextualSpacing w:val="0"/>
      </w:pPr>
      <w:r>
        <w:t xml:space="preserve">Oferent zobowiązany jest do przedstawienia portfolio </w:t>
      </w:r>
      <w:bookmarkStart w:id="0" w:name="_Hlk214017353"/>
      <w:r>
        <w:t>obejmującego minimum 5</w:t>
      </w:r>
      <w:r w:rsidR="562E86FB">
        <w:t xml:space="preserve"> (pięć)</w:t>
      </w:r>
      <w:r>
        <w:t xml:space="preserve"> filmów edukacyjnych wykonanych w okresie ostatnich 5 </w:t>
      </w:r>
      <w:r w:rsidR="2601275E">
        <w:t xml:space="preserve">(pięciu) </w:t>
      </w:r>
      <w:r>
        <w:t xml:space="preserve">lat, które: </w:t>
      </w:r>
    </w:p>
    <w:p w14:paraId="5F309771" w14:textId="0B219689" w:rsidR="004A4C6D" w:rsidRDefault="004A4C6D" w:rsidP="000E0F30">
      <w:pPr>
        <w:pStyle w:val="Akapitzlist"/>
        <w:spacing w:after="60" w:line="240" w:lineRule="auto"/>
        <w:ind w:left="644"/>
        <w:contextualSpacing w:val="0"/>
      </w:pPr>
      <w:r>
        <w:t xml:space="preserve">• są tematycznie zbieżne z zakresem niniejszego </w:t>
      </w:r>
      <w:r w:rsidR="723A365D">
        <w:t>P</w:t>
      </w:r>
      <w:r>
        <w:t>rojektu,</w:t>
      </w:r>
    </w:p>
    <w:p w14:paraId="72CE6AB3" w14:textId="77777777" w:rsidR="004A4C6D" w:rsidRDefault="004A4C6D" w:rsidP="000E0F30">
      <w:pPr>
        <w:pStyle w:val="Akapitzlist"/>
        <w:spacing w:after="60" w:line="240" w:lineRule="auto"/>
        <w:ind w:left="644"/>
        <w:contextualSpacing w:val="0"/>
      </w:pPr>
      <w:r w:rsidRPr="009A44B9">
        <w:lastRenderedPageBreak/>
        <w:t>• prezentują podobny charakter edukacyjny, popularyzatorski lub informacyjny,</w:t>
      </w:r>
    </w:p>
    <w:p w14:paraId="4F39F516" w14:textId="5516BE5C" w:rsidR="004A4C6D" w:rsidRDefault="004A4C6D" w:rsidP="000E0F30">
      <w:pPr>
        <w:pStyle w:val="Akapitzlist"/>
        <w:spacing w:after="60" w:line="240" w:lineRule="auto"/>
        <w:ind w:left="644"/>
        <w:contextualSpacing w:val="0"/>
      </w:pPr>
      <w:r>
        <w:t xml:space="preserve">• zostały zrealizowane przez </w:t>
      </w:r>
      <w:r w:rsidR="021ED8B5">
        <w:t xml:space="preserve">Oferenta </w:t>
      </w:r>
      <w:r>
        <w:t>w pełnym zakresie (tj. produkcja, zdjęcia i montaż),</w:t>
      </w:r>
    </w:p>
    <w:p w14:paraId="126770D0" w14:textId="64D93A0A" w:rsidR="004A4C6D" w:rsidRPr="004A4C6D" w:rsidRDefault="004A4C6D" w:rsidP="000E0F30">
      <w:pPr>
        <w:pStyle w:val="Akapitzlist"/>
        <w:spacing w:after="60" w:line="240" w:lineRule="auto"/>
        <w:ind w:left="644"/>
        <w:contextualSpacing w:val="0"/>
        <w:rPr>
          <w:rStyle w:val="Normalny1"/>
          <w:rFonts w:asciiTheme="minorHAnsi" w:hAnsiTheme="minorHAnsi"/>
        </w:rPr>
      </w:pPr>
      <w:r>
        <w:t xml:space="preserve">• są reprezentatywne dla stylu i jakości pracy </w:t>
      </w:r>
      <w:r w:rsidR="5B3BF757">
        <w:t>Oferenta</w:t>
      </w:r>
      <w:r>
        <w:t>.</w:t>
      </w:r>
    </w:p>
    <w:bookmarkEnd w:id="0"/>
    <w:p w14:paraId="349E484F" w14:textId="74F9DDAD" w:rsidR="004A4C6D" w:rsidRPr="00121459" w:rsidRDefault="00121459" w:rsidP="000E0F30">
      <w:pPr>
        <w:pStyle w:val="Akapitzlist"/>
        <w:widowControl w:val="0"/>
        <w:numPr>
          <w:ilvl w:val="0"/>
          <w:numId w:val="4"/>
        </w:numPr>
        <w:spacing w:after="60" w:line="240" w:lineRule="auto"/>
        <w:ind w:hanging="357"/>
        <w:contextualSpacing w:val="0"/>
        <w:jc w:val="both"/>
        <w:rPr>
          <w:rStyle w:val="Normalny1"/>
        </w:rPr>
      </w:pPr>
      <w:r>
        <w:rPr>
          <w:rStyle w:val="Normalny1"/>
        </w:rPr>
        <w:t>P</w:t>
      </w:r>
      <w:r w:rsidR="00745312" w:rsidRPr="00745312">
        <w:rPr>
          <w:rStyle w:val="Normalny1"/>
        </w:rPr>
        <w:t xml:space="preserve">unkty w kryterium </w:t>
      </w:r>
      <w:r w:rsidR="004A4C6D">
        <w:rPr>
          <w:rStyle w:val="Normalny1"/>
        </w:rPr>
        <w:t xml:space="preserve">„Portfolio” </w:t>
      </w:r>
      <w:r w:rsidR="00745312" w:rsidRPr="00745312">
        <w:rPr>
          <w:rStyle w:val="Normalny1"/>
        </w:rPr>
        <w:t xml:space="preserve">zostaną przyznane w przedziale od 0 do </w:t>
      </w:r>
      <w:r w:rsidR="00132506">
        <w:rPr>
          <w:rStyle w:val="Normalny1"/>
        </w:rPr>
        <w:t>30</w:t>
      </w:r>
      <w:r w:rsidR="00745312" w:rsidRPr="00745312">
        <w:rPr>
          <w:rStyle w:val="Normalny1"/>
        </w:rPr>
        <w:t xml:space="preserve"> punktów, zgodnie z poniższymi zasadami:</w:t>
      </w:r>
      <w:r w:rsidR="00132506">
        <w:rPr>
          <w:rStyle w:val="Normalny1"/>
        </w:rPr>
        <w:t xml:space="preserve"> </w:t>
      </w:r>
    </w:p>
    <w:p w14:paraId="380F4E74" w14:textId="1EC33FA9" w:rsidR="00132506" w:rsidRPr="00FF7057" w:rsidRDefault="00132506" w:rsidP="00434AD2">
      <w:pPr>
        <w:pStyle w:val="Akapitzlist"/>
        <w:numPr>
          <w:ilvl w:val="0"/>
          <w:numId w:val="32"/>
        </w:numPr>
        <w:spacing w:after="60" w:line="240" w:lineRule="auto"/>
        <w:ind w:left="1434" w:hanging="357"/>
        <w:contextualSpacing w:val="0"/>
      </w:pPr>
      <w:r w:rsidRPr="00FF7057">
        <w:t>Poziom realizacji technicznej (0–10pkt)</w:t>
      </w:r>
      <w:r w:rsidR="000A6E98">
        <w:t>:</w:t>
      </w:r>
    </w:p>
    <w:p w14:paraId="3E4183D2" w14:textId="77777777" w:rsidR="00132506" w:rsidRPr="00FF7057" w:rsidRDefault="00132506" w:rsidP="00F56AD7">
      <w:pPr>
        <w:numPr>
          <w:ilvl w:val="0"/>
          <w:numId w:val="47"/>
        </w:numPr>
        <w:tabs>
          <w:tab w:val="clear" w:pos="720"/>
          <w:tab w:val="num" w:pos="1418"/>
        </w:tabs>
        <w:spacing w:after="60" w:line="240" w:lineRule="auto"/>
        <w:ind w:left="1418"/>
      </w:pPr>
      <w:r w:rsidRPr="00FF7057">
        <w:t>jakość obrazu (stabilizacja, kompozycja, dynamika),</w:t>
      </w:r>
    </w:p>
    <w:p w14:paraId="726AD44C" w14:textId="77777777" w:rsidR="00132506" w:rsidRPr="00FF7057" w:rsidRDefault="00132506" w:rsidP="00F56AD7">
      <w:pPr>
        <w:numPr>
          <w:ilvl w:val="0"/>
          <w:numId w:val="47"/>
        </w:numPr>
        <w:tabs>
          <w:tab w:val="clear" w:pos="720"/>
          <w:tab w:val="num" w:pos="1418"/>
        </w:tabs>
        <w:spacing w:after="60" w:line="240" w:lineRule="auto"/>
        <w:ind w:left="1418"/>
      </w:pPr>
      <w:r w:rsidRPr="00FF7057">
        <w:t>jakość dźwięku,</w:t>
      </w:r>
    </w:p>
    <w:p w14:paraId="075F4C9E" w14:textId="77777777" w:rsidR="00132506" w:rsidRPr="00FF7057" w:rsidRDefault="00132506" w:rsidP="00F56AD7">
      <w:pPr>
        <w:numPr>
          <w:ilvl w:val="0"/>
          <w:numId w:val="47"/>
        </w:numPr>
        <w:tabs>
          <w:tab w:val="clear" w:pos="720"/>
          <w:tab w:val="num" w:pos="1418"/>
        </w:tabs>
        <w:spacing w:after="60" w:line="240" w:lineRule="auto"/>
        <w:ind w:left="1418"/>
      </w:pPr>
      <w:r w:rsidRPr="00FF7057">
        <w:t>płynność i profesjonalizm montażu,</w:t>
      </w:r>
    </w:p>
    <w:p w14:paraId="6E0AF72D" w14:textId="77777777" w:rsidR="00132506" w:rsidRPr="00FF7057" w:rsidRDefault="00132506" w:rsidP="00F56AD7">
      <w:pPr>
        <w:numPr>
          <w:ilvl w:val="0"/>
          <w:numId w:val="47"/>
        </w:numPr>
        <w:tabs>
          <w:tab w:val="clear" w:pos="720"/>
          <w:tab w:val="num" w:pos="1418"/>
        </w:tabs>
        <w:spacing w:after="60" w:line="240" w:lineRule="auto"/>
        <w:ind w:left="1418"/>
      </w:pPr>
      <w:r w:rsidRPr="00FF7057">
        <w:t>ogólna estetyka prac.</w:t>
      </w:r>
    </w:p>
    <w:p w14:paraId="35B978E0" w14:textId="436DE753" w:rsidR="00132506" w:rsidRPr="00FF7057" w:rsidRDefault="00132506" w:rsidP="00434AD2">
      <w:pPr>
        <w:pStyle w:val="Akapitzlist"/>
        <w:numPr>
          <w:ilvl w:val="0"/>
          <w:numId w:val="32"/>
        </w:numPr>
        <w:spacing w:after="60" w:line="240" w:lineRule="auto"/>
        <w:ind w:left="1434" w:hanging="357"/>
        <w:contextualSpacing w:val="0"/>
      </w:pPr>
      <w:r w:rsidRPr="00FF7057">
        <w:t>Adekwatność stylistyczna do charakteru zamówienia (0–10 pkt)</w:t>
      </w:r>
      <w:r w:rsidR="000A6E98">
        <w:t>:</w:t>
      </w:r>
    </w:p>
    <w:p w14:paraId="275F0936" w14:textId="77777777" w:rsidR="00132506" w:rsidRPr="00FF7057" w:rsidRDefault="00132506" w:rsidP="00F56AD7">
      <w:pPr>
        <w:numPr>
          <w:ilvl w:val="0"/>
          <w:numId w:val="47"/>
        </w:numPr>
        <w:tabs>
          <w:tab w:val="clear" w:pos="720"/>
          <w:tab w:val="num" w:pos="1418"/>
        </w:tabs>
        <w:spacing w:after="60" w:line="240" w:lineRule="auto"/>
        <w:ind w:left="1418"/>
      </w:pPr>
      <w:r w:rsidRPr="00FF7057">
        <w:t>zgodność z charakterem projektu,</w:t>
      </w:r>
    </w:p>
    <w:p w14:paraId="03F11C4F" w14:textId="77777777" w:rsidR="00132506" w:rsidRPr="00FF7057" w:rsidRDefault="00132506" w:rsidP="00F56AD7">
      <w:pPr>
        <w:numPr>
          <w:ilvl w:val="0"/>
          <w:numId w:val="47"/>
        </w:numPr>
        <w:tabs>
          <w:tab w:val="clear" w:pos="720"/>
          <w:tab w:val="num" w:pos="1418"/>
        </w:tabs>
        <w:spacing w:after="60" w:line="240" w:lineRule="auto"/>
        <w:ind w:left="1418"/>
      </w:pPr>
      <w:r w:rsidRPr="00FF7057">
        <w:t>umiejętność opowiadania historii w formie dokumentalnej / reportażowej,</w:t>
      </w:r>
    </w:p>
    <w:p w14:paraId="53D7C54F" w14:textId="77777777" w:rsidR="00132506" w:rsidRPr="00FF7057" w:rsidRDefault="00132506" w:rsidP="00F56AD7">
      <w:pPr>
        <w:numPr>
          <w:ilvl w:val="0"/>
          <w:numId w:val="47"/>
        </w:numPr>
        <w:tabs>
          <w:tab w:val="clear" w:pos="720"/>
          <w:tab w:val="num" w:pos="1418"/>
        </w:tabs>
        <w:spacing w:after="60" w:line="240" w:lineRule="auto"/>
        <w:ind w:left="1418"/>
      </w:pPr>
      <w:r w:rsidRPr="00FF7057">
        <w:t>doświadczenie w pracy z bohaterami filmów.</w:t>
      </w:r>
    </w:p>
    <w:p w14:paraId="17B953E6" w14:textId="78DA59A2" w:rsidR="00132506" w:rsidRPr="00FF7057" w:rsidRDefault="00132506" w:rsidP="00434AD2">
      <w:pPr>
        <w:pStyle w:val="Akapitzlist"/>
        <w:numPr>
          <w:ilvl w:val="0"/>
          <w:numId w:val="32"/>
        </w:numPr>
        <w:spacing w:after="60" w:line="240" w:lineRule="auto"/>
        <w:ind w:left="1434" w:hanging="357"/>
        <w:contextualSpacing w:val="0"/>
      </w:pPr>
      <w:r w:rsidRPr="00FF7057">
        <w:t>Kreatywność i spójność narracyjna (0–10pkt)</w:t>
      </w:r>
      <w:r w:rsidR="000A6E98">
        <w:t>:</w:t>
      </w:r>
    </w:p>
    <w:p w14:paraId="3BD45D1F" w14:textId="77777777" w:rsidR="00132506" w:rsidRPr="00FF7057" w:rsidRDefault="00132506" w:rsidP="00F56AD7">
      <w:pPr>
        <w:numPr>
          <w:ilvl w:val="0"/>
          <w:numId w:val="47"/>
        </w:numPr>
        <w:tabs>
          <w:tab w:val="clear" w:pos="720"/>
          <w:tab w:val="num" w:pos="1418"/>
        </w:tabs>
        <w:spacing w:after="60" w:line="240" w:lineRule="auto"/>
        <w:ind w:left="1418"/>
      </w:pPr>
      <w:r w:rsidRPr="00FF7057">
        <w:t>innowacyjne środki filmowe,</w:t>
      </w:r>
    </w:p>
    <w:p w14:paraId="5D053B70" w14:textId="77777777" w:rsidR="00132506" w:rsidRPr="00FF7057" w:rsidRDefault="00132506" w:rsidP="00F56AD7">
      <w:pPr>
        <w:numPr>
          <w:ilvl w:val="0"/>
          <w:numId w:val="47"/>
        </w:numPr>
        <w:tabs>
          <w:tab w:val="clear" w:pos="720"/>
          <w:tab w:val="num" w:pos="1418"/>
        </w:tabs>
        <w:spacing w:after="60" w:line="240" w:lineRule="auto"/>
        <w:ind w:left="1418"/>
      </w:pPr>
      <w:r w:rsidRPr="00FF7057">
        <w:t>konsekwencja narracyjna,</w:t>
      </w:r>
    </w:p>
    <w:p w14:paraId="1CEB465E" w14:textId="21BEFD65" w:rsidR="004A4C6D" w:rsidRPr="00434AD2" w:rsidRDefault="00132506" w:rsidP="00F56AD7">
      <w:pPr>
        <w:numPr>
          <w:ilvl w:val="0"/>
          <w:numId w:val="47"/>
        </w:numPr>
        <w:tabs>
          <w:tab w:val="clear" w:pos="720"/>
          <w:tab w:val="num" w:pos="1418"/>
        </w:tabs>
        <w:spacing w:after="60" w:line="240" w:lineRule="auto"/>
        <w:ind w:left="1418"/>
        <w:rPr>
          <w:rStyle w:val="Normalny1"/>
          <w:rFonts w:asciiTheme="minorHAnsi" w:hAnsiTheme="minorHAnsi"/>
        </w:rPr>
      </w:pPr>
      <w:r w:rsidRPr="00FF7057">
        <w:t>spójność stylistyczna.</w:t>
      </w:r>
    </w:p>
    <w:p w14:paraId="0E4753CD" w14:textId="48EBFE1A" w:rsidR="000A0857" w:rsidRPr="006B6C36" w:rsidRDefault="000A0857" w:rsidP="000E0F30">
      <w:pPr>
        <w:pStyle w:val="Akapitzlist"/>
        <w:widowControl w:val="0"/>
        <w:numPr>
          <w:ilvl w:val="0"/>
          <w:numId w:val="4"/>
        </w:numPr>
        <w:spacing w:after="60" w:line="240" w:lineRule="auto"/>
        <w:ind w:hanging="357"/>
        <w:contextualSpacing w:val="0"/>
        <w:jc w:val="both"/>
        <w:rPr>
          <w:rStyle w:val="Normalny1"/>
        </w:rPr>
      </w:pPr>
      <w:r w:rsidRPr="006B6C36">
        <w:rPr>
          <w:rStyle w:val="Normalny1"/>
        </w:rPr>
        <w:t xml:space="preserve">w kryterium </w:t>
      </w:r>
      <w:r w:rsidR="00121459">
        <w:rPr>
          <w:rStyle w:val="Normalny1"/>
        </w:rPr>
        <w:t>„Portfolio</w:t>
      </w:r>
      <w:r w:rsidRPr="006B6C36">
        <w:rPr>
          <w:rStyle w:val="Normalny1"/>
        </w:rPr>
        <w:t xml:space="preserve">” zostanie zastosowany wzór: </w:t>
      </w:r>
    </w:p>
    <w:p w14:paraId="3CA676FF" w14:textId="370BD6B2" w:rsidR="004A4C6D" w:rsidRDefault="000A0857" w:rsidP="000E0F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6B6C36">
        <w:rPr>
          <w:rStyle w:val="Normalny1"/>
        </w:rPr>
        <w:t xml:space="preserve">                        </w:t>
      </w:r>
      <m:oMath>
        <m:r>
          <m:rPr>
            <m:sty m:val="p"/>
          </m:rPr>
          <w:rPr>
            <w:rStyle w:val="Normalny1"/>
            <w:rFonts w:ascii="Cambria Math" w:hAnsi="Cambria Math"/>
          </w:rPr>
          <m:t>liczba punktów=</m:t>
        </m:r>
        <m:f>
          <m:fPr>
            <m:ctrlPr>
              <w:rPr>
                <w:rStyle w:val="Normalny1"/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Style w:val="Normalny1"/>
                <w:rFonts w:ascii="Cambria Math" w:hAnsi="Cambria Math"/>
              </w:rPr>
              <m:t>ilość punktów przyznana danemu wykonawcy</m:t>
            </m:r>
          </m:num>
          <m:den>
            <m:r>
              <m:rPr>
                <m:sty m:val="p"/>
              </m:rPr>
              <w:rPr>
                <w:rStyle w:val="Normalny1"/>
                <w:rFonts w:ascii="Cambria Math" w:hAnsi="Cambria Math"/>
              </w:rPr>
              <m:t>maksymalna ilość punktów</m:t>
            </m:r>
          </m:den>
        </m:f>
        <m:r>
          <m:rPr>
            <m:sty m:val="p"/>
          </m:rPr>
          <w:rPr>
            <w:rStyle w:val="Normalny1"/>
            <w:rFonts w:ascii="Cambria Math" w:hAnsi="Cambria Math"/>
          </w:rPr>
          <m:t xml:space="preserve"> x 30 </m:t>
        </m:r>
      </m:oMath>
    </w:p>
    <w:p w14:paraId="26A64666" w14:textId="7D1834ED" w:rsidR="00121459" w:rsidRPr="006B6C36" w:rsidRDefault="00121459" w:rsidP="00B61BCA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426" w:hanging="426"/>
        <w:contextualSpacing w:val="0"/>
        <w:jc w:val="both"/>
        <w:rPr>
          <w:rStyle w:val="Normalny1"/>
        </w:rPr>
      </w:pPr>
      <w:r>
        <w:rPr>
          <w:rStyle w:val="Normalny1"/>
        </w:rPr>
        <w:t>Kryterium „Scenariusze”</w:t>
      </w:r>
    </w:p>
    <w:p w14:paraId="28025234" w14:textId="7FDAB657" w:rsidR="00121459" w:rsidRDefault="00121459" w:rsidP="000E0F30">
      <w:pPr>
        <w:pStyle w:val="Akapitzlist"/>
        <w:numPr>
          <w:ilvl w:val="2"/>
          <w:numId w:val="11"/>
        </w:numPr>
        <w:spacing w:after="60" w:line="240" w:lineRule="auto"/>
        <w:ind w:left="709"/>
        <w:contextualSpacing w:val="0"/>
      </w:pPr>
      <w:r>
        <w:t xml:space="preserve">Ocenie podlegają scenariusze materiałów filmowych, przygotowane i złożone przez </w:t>
      </w:r>
      <w:r w:rsidR="3F16AD1C">
        <w:t xml:space="preserve">Oferenta </w:t>
      </w:r>
      <w:r>
        <w:t>jako element oferty.</w:t>
      </w:r>
    </w:p>
    <w:p w14:paraId="54C5AD4E" w14:textId="30A7DFDC" w:rsidR="00121459" w:rsidRPr="00B61BCA" w:rsidRDefault="00121459" w:rsidP="000E0F30">
      <w:pPr>
        <w:pStyle w:val="Akapitzlist"/>
        <w:numPr>
          <w:ilvl w:val="2"/>
          <w:numId w:val="11"/>
        </w:numPr>
        <w:spacing w:after="60" w:line="240" w:lineRule="auto"/>
        <w:ind w:left="709"/>
        <w:contextualSpacing w:val="0"/>
      </w:pPr>
      <w:r w:rsidRPr="00B61BCA">
        <w:t xml:space="preserve">Scenariusze muszą być zgodne z wytycznymi wskazanymi w Załączniku nr </w:t>
      </w:r>
      <w:r w:rsidR="773DFD4C" w:rsidRPr="00B61BCA">
        <w:t>6</w:t>
      </w:r>
      <w:r w:rsidR="00B61BCA">
        <w:t>.</w:t>
      </w:r>
    </w:p>
    <w:p w14:paraId="2DE29EEE" w14:textId="47B2E9A9" w:rsidR="00121459" w:rsidRPr="00FF7057" w:rsidRDefault="00121459" w:rsidP="000E0F30">
      <w:pPr>
        <w:pStyle w:val="Akapitzlist"/>
        <w:numPr>
          <w:ilvl w:val="2"/>
          <w:numId w:val="11"/>
        </w:numPr>
        <w:spacing w:after="60" w:line="240" w:lineRule="auto"/>
        <w:ind w:left="709"/>
        <w:contextualSpacing w:val="0"/>
      </w:pPr>
      <w:r w:rsidRPr="00FF7057">
        <w:t>Maksymalna liczba punktów: 30</w:t>
      </w:r>
      <w:r>
        <w:t xml:space="preserve"> </w:t>
      </w:r>
      <w:r w:rsidRPr="00FF7057">
        <w:t>(3 podkategorie × 10 punktów)</w:t>
      </w:r>
      <w:r w:rsidR="00951BF9">
        <w:t>.</w:t>
      </w:r>
    </w:p>
    <w:p w14:paraId="69F7DE4F" w14:textId="1BD2B06A" w:rsidR="00121459" w:rsidRPr="00E26573" w:rsidRDefault="00121459" w:rsidP="00E26573">
      <w:pPr>
        <w:pStyle w:val="Akapitzlist"/>
        <w:numPr>
          <w:ilvl w:val="0"/>
          <w:numId w:val="39"/>
        </w:numPr>
        <w:spacing w:after="60" w:line="240" w:lineRule="auto"/>
        <w:ind w:left="1418"/>
        <w:contextualSpacing w:val="0"/>
        <w:rPr>
          <w:u w:val="single"/>
        </w:rPr>
      </w:pPr>
      <w:r w:rsidRPr="00E26573">
        <w:rPr>
          <w:u w:val="single"/>
        </w:rPr>
        <w:t xml:space="preserve">Zgodność scenariuszy z założeniami </w:t>
      </w:r>
      <w:r w:rsidR="5AF70DB3" w:rsidRPr="00E26573">
        <w:rPr>
          <w:u w:val="single"/>
        </w:rPr>
        <w:t>P</w:t>
      </w:r>
      <w:r w:rsidRPr="00E26573">
        <w:rPr>
          <w:u w:val="single"/>
        </w:rPr>
        <w:t>rojektu (0–10 pkt)</w:t>
      </w:r>
      <w:r w:rsidR="00E26573">
        <w:rPr>
          <w:u w:val="single"/>
        </w:rPr>
        <w:t>:</w:t>
      </w:r>
    </w:p>
    <w:p w14:paraId="65187256" w14:textId="77777777" w:rsidR="00121459" w:rsidRPr="00FF7057" w:rsidRDefault="00121459" w:rsidP="00E26573">
      <w:pPr>
        <w:spacing w:after="60" w:line="240" w:lineRule="auto"/>
        <w:ind w:left="1418"/>
      </w:pPr>
      <w:r w:rsidRPr="00FF7057">
        <w:t>Ocenie podlega:</w:t>
      </w:r>
    </w:p>
    <w:p w14:paraId="75E72DD2" w14:textId="77777777" w:rsidR="00121459" w:rsidRPr="00FF7057" w:rsidRDefault="00121459" w:rsidP="00F56AD7">
      <w:pPr>
        <w:numPr>
          <w:ilvl w:val="0"/>
          <w:numId w:val="47"/>
        </w:numPr>
        <w:tabs>
          <w:tab w:val="clear" w:pos="720"/>
          <w:tab w:val="num" w:pos="1418"/>
        </w:tabs>
        <w:spacing w:after="60" w:line="240" w:lineRule="auto"/>
        <w:ind w:left="1418"/>
      </w:pPr>
      <w:r w:rsidRPr="00FF7057">
        <w:lastRenderedPageBreak/>
        <w:t>spójność scenariusza z założeniami dotyczącymi tematyki, bohaterów, formatu, długości i stylu,</w:t>
      </w:r>
    </w:p>
    <w:p w14:paraId="40D5D6A9" w14:textId="77777777" w:rsidR="00121459" w:rsidRPr="00FF7057" w:rsidRDefault="00121459" w:rsidP="00F56AD7">
      <w:pPr>
        <w:numPr>
          <w:ilvl w:val="0"/>
          <w:numId w:val="47"/>
        </w:numPr>
        <w:tabs>
          <w:tab w:val="clear" w:pos="720"/>
          <w:tab w:val="num" w:pos="1418"/>
        </w:tabs>
        <w:spacing w:after="60" w:line="240" w:lineRule="auto"/>
        <w:ind w:left="1418"/>
      </w:pPr>
      <w:r w:rsidRPr="00FF7057">
        <w:t>trafność proponowanych rozwiązań dotyczących struktury i narracji,</w:t>
      </w:r>
    </w:p>
    <w:p w14:paraId="6698F785" w14:textId="77777777" w:rsidR="00121459" w:rsidRPr="00FF7057" w:rsidRDefault="00121459" w:rsidP="00F56AD7">
      <w:pPr>
        <w:numPr>
          <w:ilvl w:val="0"/>
          <w:numId w:val="33"/>
        </w:numPr>
        <w:spacing w:after="60" w:line="240" w:lineRule="auto"/>
        <w:ind w:left="1418"/>
      </w:pPr>
      <w:r w:rsidRPr="00FF7057">
        <w:t>adekwatność scenariusza do zakładanego odbiorcy i celu komunikacyjnego.</w:t>
      </w:r>
    </w:p>
    <w:p w14:paraId="155C9943" w14:textId="77777777" w:rsidR="00121459" w:rsidRPr="00FF7057" w:rsidRDefault="00121459" w:rsidP="00E26573">
      <w:pPr>
        <w:spacing w:after="60" w:line="240" w:lineRule="auto"/>
        <w:ind w:left="1418"/>
        <w:rPr>
          <w:u w:val="single"/>
        </w:rPr>
      </w:pPr>
      <w:r w:rsidRPr="00FF7057">
        <w:rPr>
          <w:u w:val="single"/>
        </w:rPr>
        <w:t>Skala:</w:t>
      </w:r>
    </w:p>
    <w:p w14:paraId="1C70610E" w14:textId="47226A23" w:rsidR="00121459" w:rsidRPr="00FF7057" w:rsidRDefault="00121459" w:rsidP="000E0F30">
      <w:pPr>
        <w:numPr>
          <w:ilvl w:val="0"/>
          <w:numId w:val="34"/>
        </w:numPr>
        <w:spacing w:after="60" w:line="240" w:lineRule="auto"/>
        <w:ind w:left="1701"/>
      </w:pPr>
      <w:r w:rsidRPr="00FF7057">
        <w:t>0–3 pkt — scenariusz niepełny, nie odpowiada założeniom, brak spójności</w:t>
      </w:r>
      <w:r w:rsidR="007737FB">
        <w:t>,</w:t>
      </w:r>
    </w:p>
    <w:p w14:paraId="1E481507" w14:textId="0E4EAD5D" w:rsidR="00121459" w:rsidRPr="00FF7057" w:rsidRDefault="00121459" w:rsidP="000E0F30">
      <w:pPr>
        <w:numPr>
          <w:ilvl w:val="0"/>
          <w:numId w:val="34"/>
        </w:numPr>
        <w:spacing w:after="60" w:line="240" w:lineRule="auto"/>
        <w:ind w:left="1701"/>
      </w:pPr>
      <w:r w:rsidRPr="00FF7057">
        <w:t>4–7 pkt — scenariusz częściowo zgodny, wymaga dopracowania</w:t>
      </w:r>
      <w:r w:rsidR="007737FB">
        <w:t>,</w:t>
      </w:r>
    </w:p>
    <w:p w14:paraId="4E5B7732" w14:textId="7B5D8ACB" w:rsidR="00121459" w:rsidRPr="00FF7057" w:rsidRDefault="00121459" w:rsidP="000E0F30">
      <w:pPr>
        <w:numPr>
          <w:ilvl w:val="0"/>
          <w:numId w:val="34"/>
        </w:numPr>
        <w:spacing w:after="60" w:line="240" w:lineRule="auto"/>
        <w:ind w:left="1701"/>
      </w:pPr>
      <w:r w:rsidRPr="00FF7057">
        <w:t>8–10 pkt — scenariusz w pełni zgodny, przemyślany, adekwatny i kompletny</w:t>
      </w:r>
      <w:r w:rsidR="007737FB">
        <w:t>,</w:t>
      </w:r>
    </w:p>
    <w:p w14:paraId="25F8A836" w14:textId="37DD9723" w:rsidR="00121459" w:rsidRPr="00E26573" w:rsidRDefault="00121459" w:rsidP="00E26573">
      <w:pPr>
        <w:pStyle w:val="Akapitzlist"/>
        <w:numPr>
          <w:ilvl w:val="0"/>
          <w:numId w:val="39"/>
        </w:numPr>
        <w:spacing w:after="60" w:line="240" w:lineRule="auto"/>
        <w:ind w:left="1418"/>
        <w:contextualSpacing w:val="0"/>
        <w:rPr>
          <w:u w:val="single"/>
        </w:rPr>
      </w:pPr>
      <w:r w:rsidRPr="00E26573">
        <w:rPr>
          <w:u w:val="single"/>
        </w:rPr>
        <w:t>Kreatywność i oryginalność ujęcia tematu (0–10 pkt)</w:t>
      </w:r>
      <w:r w:rsidR="00E26573" w:rsidRPr="00E26573">
        <w:rPr>
          <w:u w:val="single"/>
        </w:rPr>
        <w:t>:</w:t>
      </w:r>
    </w:p>
    <w:p w14:paraId="4F59DA6F" w14:textId="77777777" w:rsidR="00121459" w:rsidRPr="00FF7057" w:rsidRDefault="00121459" w:rsidP="00E26573">
      <w:pPr>
        <w:spacing w:after="60" w:line="240" w:lineRule="auto"/>
        <w:ind w:left="1418"/>
      </w:pPr>
      <w:r w:rsidRPr="00FF7057">
        <w:t>Ocenie podlega:</w:t>
      </w:r>
    </w:p>
    <w:p w14:paraId="451DC4B7" w14:textId="77777777" w:rsidR="00121459" w:rsidRPr="00FF7057" w:rsidRDefault="00121459" w:rsidP="000E0F30">
      <w:pPr>
        <w:numPr>
          <w:ilvl w:val="0"/>
          <w:numId w:val="35"/>
        </w:numPr>
        <w:spacing w:after="60" w:line="240" w:lineRule="auto"/>
        <w:ind w:left="1701"/>
      </w:pPr>
      <w:r w:rsidRPr="00FF7057">
        <w:t>innowacyjność koncepcji,</w:t>
      </w:r>
    </w:p>
    <w:p w14:paraId="22108C01" w14:textId="77777777" w:rsidR="00121459" w:rsidRPr="00FF7057" w:rsidRDefault="00121459" w:rsidP="000E0F30">
      <w:pPr>
        <w:numPr>
          <w:ilvl w:val="0"/>
          <w:numId w:val="35"/>
        </w:numPr>
        <w:spacing w:after="60" w:line="240" w:lineRule="auto"/>
        <w:ind w:left="1701"/>
      </w:pPr>
      <w:r w:rsidRPr="00FF7057">
        <w:t>oryginalne podejście do tematu,</w:t>
      </w:r>
    </w:p>
    <w:p w14:paraId="6FD7CEF0" w14:textId="77777777" w:rsidR="00121459" w:rsidRPr="00FF7057" w:rsidRDefault="00121459" w:rsidP="000E0F30">
      <w:pPr>
        <w:numPr>
          <w:ilvl w:val="0"/>
          <w:numId w:val="35"/>
        </w:numPr>
        <w:spacing w:after="60" w:line="240" w:lineRule="auto"/>
        <w:ind w:left="1701"/>
      </w:pPr>
      <w:r w:rsidRPr="00FF7057">
        <w:t>umiejętność zaproponowania unikalnych rozwiązań narracyjnych,</w:t>
      </w:r>
    </w:p>
    <w:p w14:paraId="452ABF74" w14:textId="77777777" w:rsidR="00121459" w:rsidRPr="00FF7057" w:rsidRDefault="00121459" w:rsidP="000E0F30">
      <w:pPr>
        <w:numPr>
          <w:ilvl w:val="0"/>
          <w:numId w:val="35"/>
        </w:numPr>
        <w:spacing w:after="60" w:line="240" w:lineRule="auto"/>
        <w:ind w:left="1701"/>
      </w:pPr>
      <w:r w:rsidRPr="00FF7057">
        <w:t>umiejętność zaproponowania ciekawych, nieszablonowych, ale realistycznych środków wyrazu.</w:t>
      </w:r>
    </w:p>
    <w:p w14:paraId="13FF9F22" w14:textId="77777777" w:rsidR="00121459" w:rsidRPr="00FF7057" w:rsidRDefault="00121459" w:rsidP="00E26573">
      <w:pPr>
        <w:spacing w:after="60" w:line="240" w:lineRule="auto"/>
        <w:ind w:left="1418"/>
        <w:rPr>
          <w:u w:val="single"/>
        </w:rPr>
      </w:pPr>
      <w:r w:rsidRPr="00FF7057">
        <w:rPr>
          <w:u w:val="single"/>
        </w:rPr>
        <w:t>Skala:</w:t>
      </w:r>
    </w:p>
    <w:p w14:paraId="50889499" w14:textId="28AA2AF3" w:rsidR="00121459" w:rsidRPr="00FF7057" w:rsidRDefault="00121459" w:rsidP="000E0F30">
      <w:pPr>
        <w:numPr>
          <w:ilvl w:val="0"/>
          <w:numId w:val="36"/>
        </w:numPr>
        <w:spacing w:after="60" w:line="240" w:lineRule="auto"/>
        <w:ind w:left="1701"/>
      </w:pPr>
      <w:r w:rsidRPr="00FF7057">
        <w:t>0–3 pkt — brak kreatywności, scenariusz schematyczny</w:t>
      </w:r>
      <w:r w:rsidR="00E26573">
        <w:t>,</w:t>
      </w:r>
    </w:p>
    <w:p w14:paraId="22B982BB" w14:textId="233E75B6" w:rsidR="00121459" w:rsidRPr="00FF7057" w:rsidRDefault="00121459" w:rsidP="000E0F30">
      <w:pPr>
        <w:numPr>
          <w:ilvl w:val="0"/>
          <w:numId w:val="36"/>
        </w:numPr>
        <w:spacing w:after="60" w:line="240" w:lineRule="auto"/>
        <w:ind w:left="1701"/>
      </w:pPr>
      <w:r w:rsidRPr="00FF7057">
        <w:t>4–7 pkt — umiarkowana kreatywność, częściowo oryginalne podejście</w:t>
      </w:r>
      <w:r w:rsidR="00E26573">
        <w:t>,</w:t>
      </w:r>
    </w:p>
    <w:p w14:paraId="41D90EE9" w14:textId="2E367AE5" w:rsidR="00121459" w:rsidRPr="00FF7057" w:rsidRDefault="00121459" w:rsidP="000E0F30">
      <w:pPr>
        <w:numPr>
          <w:ilvl w:val="0"/>
          <w:numId w:val="36"/>
        </w:numPr>
        <w:spacing w:after="60" w:line="240" w:lineRule="auto"/>
        <w:ind w:left="1701"/>
      </w:pPr>
      <w:r w:rsidRPr="00FF7057">
        <w:t>8–10 pkt — wyraźnie oryginalny, ciekawy, wyróżniający się na tle konkurencji</w:t>
      </w:r>
      <w:r w:rsidR="00E26573">
        <w:t>,</w:t>
      </w:r>
    </w:p>
    <w:p w14:paraId="3F1DC55B" w14:textId="2AEAFDB3" w:rsidR="00121459" w:rsidRPr="00E26573" w:rsidRDefault="00121459" w:rsidP="00E26573">
      <w:pPr>
        <w:pStyle w:val="Akapitzlist"/>
        <w:numPr>
          <w:ilvl w:val="0"/>
          <w:numId w:val="39"/>
        </w:numPr>
        <w:spacing w:after="60" w:line="240" w:lineRule="auto"/>
        <w:ind w:left="1418"/>
        <w:contextualSpacing w:val="0"/>
        <w:rPr>
          <w:u w:val="single"/>
        </w:rPr>
      </w:pPr>
      <w:r w:rsidRPr="00E26573">
        <w:rPr>
          <w:u w:val="single"/>
        </w:rPr>
        <w:t>Jakość struktury i przejrzystość scenariusza (0–10 pkt)</w:t>
      </w:r>
      <w:r w:rsidR="00E26573">
        <w:rPr>
          <w:u w:val="single"/>
        </w:rPr>
        <w:t>:</w:t>
      </w:r>
    </w:p>
    <w:p w14:paraId="7428FD30" w14:textId="77777777" w:rsidR="00121459" w:rsidRPr="00FF7057" w:rsidRDefault="00121459" w:rsidP="00E26573">
      <w:pPr>
        <w:spacing w:after="60" w:line="240" w:lineRule="auto"/>
        <w:ind w:left="1418"/>
      </w:pPr>
      <w:r w:rsidRPr="00FF7057">
        <w:t>Ocenie podlega:</w:t>
      </w:r>
    </w:p>
    <w:p w14:paraId="6385FF10" w14:textId="77777777" w:rsidR="00121459" w:rsidRPr="00FF7057" w:rsidRDefault="00121459" w:rsidP="000E0F30">
      <w:pPr>
        <w:numPr>
          <w:ilvl w:val="0"/>
          <w:numId w:val="37"/>
        </w:numPr>
        <w:spacing w:after="60" w:line="240" w:lineRule="auto"/>
        <w:ind w:left="1701"/>
      </w:pPr>
      <w:r w:rsidRPr="00FF7057">
        <w:t>klarowność i logika układu scenariusza,</w:t>
      </w:r>
    </w:p>
    <w:p w14:paraId="269706EB" w14:textId="77777777" w:rsidR="00121459" w:rsidRPr="00FF7057" w:rsidRDefault="00121459" w:rsidP="000E0F30">
      <w:pPr>
        <w:numPr>
          <w:ilvl w:val="0"/>
          <w:numId w:val="37"/>
        </w:numPr>
        <w:spacing w:after="60" w:line="240" w:lineRule="auto"/>
        <w:ind w:left="1701"/>
      </w:pPr>
      <w:r w:rsidRPr="00FF7057">
        <w:t>czytelność opisów scen i przebiegu narracji,</w:t>
      </w:r>
    </w:p>
    <w:p w14:paraId="0AF133C0" w14:textId="77777777" w:rsidR="00121459" w:rsidRPr="00FF7057" w:rsidRDefault="00121459" w:rsidP="000E0F30">
      <w:pPr>
        <w:numPr>
          <w:ilvl w:val="0"/>
          <w:numId w:val="37"/>
        </w:numPr>
        <w:spacing w:after="60" w:line="240" w:lineRule="auto"/>
        <w:ind w:left="1701"/>
      </w:pPr>
      <w:r w:rsidRPr="00FF7057">
        <w:t>poprawność językowa i formalna,</w:t>
      </w:r>
    </w:p>
    <w:p w14:paraId="625B0013" w14:textId="77777777" w:rsidR="00121459" w:rsidRPr="00FF7057" w:rsidRDefault="00121459" w:rsidP="000E0F30">
      <w:pPr>
        <w:numPr>
          <w:ilvl w:val="0"/>
          <w:numId w:val="37"/>
        </w:numPr>
        <w:spacing w:after="60" w:line="240" w:lineRule="auto"/>
        <w:ind w:left="1701"/>
      </w:pPr>
      <w:r w:rsidRPr="00FF7057">
        <w:t>szczegółowość i poziom profesjonalizmu w prezentacji (opis lokacji, bohaterów, przebiegu akcji, punktów kulminacyjnych itd.).</w:t>
      </w:r>
    </w:p>
    <w:p w14:paraId="581EC300" w14:textId="77777777" w:rsidR="00121459" w:rsidRPr="00FF7057" w:rsidRDefault="00121459" w:rsidP="00E26573">
      <w:pPr>
        <w:spacing w:after="60" w:line="240" w:lineRule="auto"/>
        <w:ind w:left="1418"/>
        <w:rPr>
          <w:u w:val="single"/>
        </w:rPr>
      </w:pPr>
      <w:r w:rsidRPr="00FF7057">
        <w:rPr>
          <w:u w:val="single"/>
        </w:rPr>
        <w:t>Skala:</w:t>
      </w:r>
    </w:p>
    <w:p w14:paraId="2F2BB8A2" w14:textId="191FEB92" w:rsidR="00121459" w:rsidRPr="00FF7057" w:rsidRDefault="00121459" w:rsidP="000E0F30">
      <w:pPr>
        <w:numPr>
          <w:ilvl w:val="0"/>
          <w:numId w:val="38"/>
        </w:numPr>
        <w:spacing w:after="60" w:line="240" w:lineRule="auto"/>
        <w:ind w:left="1701"/>
      </w:pPr>
      <w:r w:rsidRPr="00FF7057">
        <w:t>0–3 pkt — scenariusz chaotyczny, nieczytelny, nieprofesjonalny</w:t>
      </w:r>
      <w:r w:rsidR="00E26573">
        <w:t>,</w:t>
      </w:r>
    </w:p>
    <w:p w14:paraId="3B56EC54" w14:textId="789D1109" w:rsidR="00121459" w:rsidRPr="00FF7057" w:rsidRDefault="00121459" w:rsidP="000E0F30">
      <w:pPr>
        <w:numPr>
          <w:ilvl w:val="0"/>
          <w:numId w:val="38"/>
        </w:numPr>
        <w:spacing w:after="60" w:line="240" w:lineRule="auto"/>
        <w:ind w:left="1701"/>
      </w:pPr>
      <w:r w:rsidRPr="00FF7057">
        <w:t>4–7 pkt — scenariusz poprawny, częściowo czytelny, wymaga dopracowania</w:t>
      </w:r>
      <w:r w:rsidR="00E26573">
        <w:t>,</w:t>
      </w:r>
    </w:p>
    <w:p w14:paraId="10B52551" w14:textId="3CA36DAC" w:rsidR="00121459" w:rsidRPr="00FF7057" w:rsidRDefault="00121459" w:rsidP="000E0F30">
      <w:pPr>
        <w:numPr>
          <w:ilvl w:val="0"/>
          <w:numId w:val="38"/>
        </w:numPr>
        <w:spacing w:after="60" w:line="240" w:lineRule="auto"/>
        <w:ind w:left="1701"/>
      </w:pPr>
      <w:r w:rsidRPr="00FF7057">
        <w:lastRenderedPageBreak/>
        <w:t>8–10 pkt — scenariusz bardzo klarowny, profesjonalny, przejrzysty i dobrze zaplanowany</w:t>
      </w:r>
      <w:r w:rsidR="00E26573">
        <w:t>.</w:t>
      </w:r>
    </w:p>
    <w:p w14:paraId="4D44E506" w14:textId="7EE85F44" w:rsidR="00121459" w:rsidRPr="006B6C36" w:rsidRDefault="00121459" w:rsidP="000E0F30">
      <w:pPr>
        <w:pStyle w:val="Akapitzlist"/>
        <w:widowControl w:val="0"/>
        <w:numPr>
          <w:ilvl w:val="2"/>
          <w:numId w:val="11"/>
        </w:numPr>
        <w:spacing w:after="60" w:line="240" w:lineRule="auto"/>
        <w:ind w:left="709"/>
        <w:contextualSpacing w:val="0"/>
        <w:jc w:val="both"/>
        <w:rPr>
          <w:rStyle w:val="Normalny1"/>
        </w:rPr>
      </w:pPr>
      <w:r w:rsidRPr="006B6C36">
        <w:rPr>
          <w:rStyle w:val="Normalny1"/>
        </w:rPr>
        <w:t xml:space="preserve">w kryterium </w:t>
      </w:r>
      <w:r>
        <w:rPr>
          <w:rStyle w:val="Normalny1"/>
        </w:rPr>
        <w:t>„Scenariusze</w:t>
      </w:r>
      <w:r w:rsidRPr="006B6C36">
        <w:rPr>
          <w:rStyle w:val="Normalny1"/>
        </w:rPr>
        <w:t xml:space="preserve">” zostanie zastosowany wzór: </w:t>
      </w:r>
    </w:p>
    <w:p w14:paraId="2E064559" w14:textId="02E8465B" w:rsidR="00121459" w:rsidRDefault="00121459" w:rsidP="000E0F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006B6C36">
        <w:rPr>
          <w:rStyle w:val="Normalny1"/>
        </w:rPr>
        <w:t xml:space="preserve">                        </w:t>
      </w:r>
      <m:oMath>
        <m:r>
          <m:rPr>
            <m:sty m:val="p"/>
          </m:rPr>
          <w:rPr>
            <w:rStyle w:val="Normalny1"/>
            <w:rFonts w:ascii="Cambria Math" w:hAnsi="Cambria Math"/>
          </w:rPr>
          <m:t>liczba punktów=</m:t>
        </m:r>
        <m:f>
          <m:fPr>
            <m:ctrlPr>
              <w:rPr>
                <w:rStyle w:val="Normalny1"/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Style w:val="Normalny1"/>
                <w:rFonts w:ascii="Cambria Math" w:hAnsi="Cambria Math"/>
              </w:rPr>
              <m:t>ilość punktów przyznana danemu wykonawcy</m:t>
            </m:r>
          </m:num>
          <m:den>
            <m:r>
              <m:rPr>
                <m:sty m:val="p"/>
              </m:rPr>
              <w:rPr>
                <w:rStyle w:val="Normalny1"/>
                <w:rFonts w:ascii="Cambria Math" w:hAnsi="Cambria Math"/>
              </w:rPr>
              <m:t>maksymalna ilość punktów</m:t>
            </m:r>
          </m:den>
        </m:f>
        <m:r>
          <m:rPr>
            <m:sty m:val="p"/>
          </m:rPr>
          <w:rPr>
            <w:rStyle w:val="Normalny1"/>
            <w:rFonts w:ascii="Cambria Math" w:hAnsi="Cambria Math"/>
          </w:rPr>
          <m:t xml:space="preserve"> x 30 </m:t>
        </m:r>
      </m:oMath>
    </w:p>
    <w:p w14:paraId="38BE3354" w14:textId="504CD14D" w:rsidR="000A0857" w:rsidRPr="006B6C36" w:rsidRDefault="000A0857" w:rsidP="006B3C43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425" w:hanging="425"/>
        <w:contextualSpacing w:val="0"/>
        <w:jc w:val="both"/>
        <w:rPr>
          <w:rStyle w:val="Normalny1"/>
        </w:rPr>
      </w:pPr>
      <w:r w:rsidRPr="006B6C36">
        <w:rPr>
          <w:rStyle w:val="Normalny1"/>
        </w:rPr>
        <w:t>Zamawiający dokona oceny złożonych ofert zgodnie z ww. kryteriami.</w:t>
      </w:r>
    </w:p>
    <w:p w14:paraId="3D320F8C" w14:textId="77777777" w:rsidR="000A0857" w:rsidRPr="006B6C36" w:rsidRDefault="000A0857" w:rsidP="006B3C43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425" w:hanging="425"/>
        <w:contextualSpacing w:val="0"/>
        <w:jc w:val="both"/>
        <w:rPr>
          <w:rStyle w:val="Normalny1"/>
        </w:rPr>
      </w:pPr>
      <w:r w:rsidRPr="6168ECB8">
        <w:rPr>
          <w:rStyle w:val="Normalny1"/>
        </w:rPr>
        <w:t>Wszystkie obliczenia zostaną dokonane z dokładnością do dwóch miejsc po przecinku.</w:t>
      </w:r>
    </w:p>
    <w:p w14:paraId="37FCBD54" w14:textId="081E5A18" w:rsidR="7BB7840D" w:rsidRPr="00141BE2" w:rsidRDefault="7BB7840D" w:rsidP="5FFBA788">
      <w:pPr>
        <w:pStyle w:val="Akapitzlist"/>
        <w:numPr>
          <w:ilvl w:val="0"/>
          <w:numId w:val="18"/>
        </w:numPr>
        <w:spacing w:after="60" w:line="240" w:lineRule="auto"/>
        <w:ind w:left="425" w:hanging="425"/>
        <w:contextualSpacing w:val="0"/>
        <w:jc w:val="both"/>
      </w:pPr>
      <w:r>
        <w:t>W przypadku uzyskania takiej samej liczby punktów przez więcej niż jedn</w:t>
      </w:r>
      <w:r w:rsidR="00B248BB">
        <w:t>ego</w:t>
      </w:r>
      <w:r>
        <w:t xml:space="preserve"> </w:t>
      </w:r>
      <w:r w:rsidR="006E4249">
        <w:t xml:space="preserve">Oferenta </w:t>
      </w:r>
      <w:r>
        <w:t>Zamawiający wybierze t</w:t>
      </w:r>
      <w:r w:rsidR="006E4249">
        <w:t>ego</w:t>
      </w:r>
      <w:r>
        <w:t>, któr</w:t>
      </w:r>
      <w:r w:rsidR="006E4249">
        <w:t>y</w:t>
      </w:r>
      <w:r>
        <w:t xml:space="preserve"> wykaże </w:t>
      </w:r>
      <w:r w:rsidR="5CB0DA5A">
        <w:t xml:space="preserve">w złożonym Załączniku nr 5 Portfolio </w:t>
      </w:r>
      <w:r w:rsidR="2113AF9F">
        <w:t xml:space="preserve">wykonanie większej ilości filmów w ciągu ostatnich </w:t>
      </w:r>
      <w:r w:rsidR="69DC2B52">
        <w:t>5</w:t>
      </w:r>
      <w:r w:rsidR="0A4DE178">
        <w:t xml:space="preserve"> (pięciu)</w:t>
      </w:r>
      <w:r>
        <w:t xml:space="preserve"> </w:t>
      </w:r>
      <w:r w:rsidR="5B9B176C">
        <w:t xml:space="preserve">lat. </w:t>
      </w:r>
    </w:p>
    <w:p w14:paraId="4A15F88C" w14:textId="05CBFEB1" w:rsidR="000A0857" w:rsidRPr="00636905" w:rsidRDefault="006B6C36" w:rsidP="004B4535">
      <w:pPr>
        <w:pStyle w:val="Nagwek1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Arial" w:hAnsi="Cambria"/>
        </w:rPr>
      </w:pPr>
      <w:r>
        <w:rPr>
          <w:rFonts w:eastAsia="Arial"/>
        </w:rPr>
        <w:t>Wymagania formalne</w:t>
      </w:r>
    </w:p>
    <w:p w14:paraId="10D5D8CC" w14:textId="16CAA402" w:rsidR="006B6C36" w:rsidRPr="006B6C36" w:rsidRDefault="054D814F" w:rsidP="004B453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312" w:hanging="312"/>
        <w:jc w:val="both"/>
        <w:rPr>
          <w:rStyle w:val="Normalny1"/>
        </w:rPr>
      </w:pPr>
      <w:r w:rsidRPr="6168ECB8">
        <w:rPr>
          <w:rStyle w:val="Normalny1"/>
        </w:rPr>
        <w:t xml:space="preserve">Oferent </w:t>
      </w:r>
      <w:r w:rsidR="006B6C36" w:rsidRPr="6168ECB8">
        <w:rPr>
          <w:rStyle w:val="Normalny1"/>
        </w:rPr>
        <w:t>może złożyć tylko jedną ofertę, przygotowaną w języku polskim.</w:t>
      </w:r>
    </w:p>
    <w:p w14:paraId="29CC610E" w14:textId="77777777" w:rsidR="006B6C36" w:rsidRPr="006B6C36" w:rsidRDefault="006B6C36" w:rsidP="004B453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312" w:hanging="312"/>
        <w:jc w:val="both"/>
        <w:rPr>
          <w:rStyle w:val="Normalny1"/>
        </w:rPr>
      </w:pPr>
      <w:r w:rsidRPr="006B6C36">
        <w:rPr>
          <w:rStyle w:val="Normalny1"/>
        </w:rPr>
        <w:t>Ofertę należy złożyć na załączonym wzorze (zał. nr 2 do Zapytania Ofertowego).</w:t>
      </w:r>
    </w:p>
    <w:p w14:paraId="20B41BC6" w14:textId="77777777" w:rsidR="006B6C36" w:rsidRPr="006B6C36" w:rsidRDefault="006B6C36" w:rsidP="004B453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312" w:hanging="312"/>
        <w:jc w:val="both"/>
        <w:rPr>
          <w:rStyle w:val="Normalny1"/>
        </w:rPr>
      </w:pPr>
      <w:r w:rsidRPr="006B6C36">
        <w:rPr>
          <w:rStyle w:val="Normalny1"/>
        </w:rPr>
        <w:t>Do oferty należy dołączyć:</w:t>
      </w:r>
    </w:p>
    <w:p w14:paraId="389A2B8F" w14:textId="29CC8086" w:rsidR="006B6C36" w:rsidRPr="006B6C36" w:rsidRDefault="006B6C36" w:rsidP="004B453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40" w:hanging="357"/>
        <w:jc w:val="both"/>
        <w:rPr>
          <w:rStyle w:val="Normalny1"/>
        </w:rPr>
      </w:pPr>
      <w:r w:rsidRPr="6168ECB8">
        <w:rPr>
          <w:rStyle w:val="Normalny1"/>
        </w:rPr>
        <w:t xml:space="preserve">Informację na temat zakazu konfliktu interesów (zał. 1 do Zapytania Ofertowego), dla </w:t>
      </w:r>
      <w:r w:rsidR="634ADCEA" w:rsidRPr="6168ECB8">
        <w:rPr>
          <w:rStyle w:val="Normalny1"/>
        </w:rPr>
        <w:t>Oferenta</w:t>
      </w:r>
      <w:r w:rsidRPr="6168ECB8">
        <w:rPr>
          <w:rStyle w:val="Normalny1"/>
        </w:rPr>
        <w:t>;</w:t>
      </w:r>
    </w:p>
    <w:p w14:paraId="27D1549A" w14:textId="38E89796" w:rsidR="004A4C6D" w:rsidRDefault="004A4C6D" w:rsidP="004B453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40" w:hanging="357"/>
        <w:jc w:val="both"/>
        <w:rPr>
          <w:rStyle w:val="Normalny1"/>
        </w:rPr>
      </w:pPr>
      <w:r w:rsidRPr="6168ECB8">
        <w:rPr>
          <w:rStyle w:val="Normalny1"/>
        </w:rPr>
        <w:t xml:space="preserve">6 scenariuszy </w:t>
      </w:r>
      <w:r>
        <w:t xml:space="preserve">zgodnych z wytycznymi </w:t>
      </w:r>
      <w:r w:rsidRPr="006E4249">
        <w:t xml:space="preserve">wskazanymi w Załączniku nr </w:t>
      </w:r>
      <w:r w:rsidR="2FD6FAD1" w:rsidRPr="006E4249">
        <w:t>6</w:t>
      </w:r>
      <w:r w:rsidRPr="006E4249">
        <w:rPr>
          <w:rStyle w:val="Normalny1"/>
        </w:rPr>
        <w:t>;</w:t>
      </w:r>
    </w:p>
    <w:p w14:paraId="0D85E25F" w14:textId="13B54CB0" w:rsidR="006B6C36" w:rsidRPr="006B6C36" w:rsidRDefault="004A4C6D" w:rsidP="004B453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40" w:hanging="357"/>
        <w:jc w:val="both"/>
        <w:rPr>
          <w:rStyle w:val="Normalny1"/>
        </w:rPr>
      </w:pPr>
      <w:r w:rsidRPr="6168ECB8">
        <w:rPr>
          <w:rStyle w:val="Normalny1"/>
        </w:rPr>
        <w:t xml:space="preserve">Portfolio, które należy dostarczyć wyłącznie w formie linków do materiałów wideo umieszczonych na stabilnych i ogólnodostępnych platformach (np. YouTube, </w:t>
      </w:r>
      <w:proofErr w:type="spellStart"/>
      <w:r w:rsidRPr="6168ECB8">
        <w:rPr>
          <w:rStyle w:val="Normalny1"/>
        </w:rPr>
        <w:t>Vimeo</w:t>
      </w:r>
      <w:proofErr w:type="spellEnd"/>
      <w:r w:rsidRPr="6168ECB8">
        <w:rPr>
          <w:rStyle w:val="Normalny1"/>
        </w:rPr>
        <w:t xml:space="preserve">, własny serwer WWW), zapewniających nieograniczony dostęp do plików przez cały okres trwania postępowania oraz minimum 60 dni od daty jego zakończenia. Linki do portfolio nie mogą być linkami wygasającymi (np. </w:t>
      </w:r>
      <w:proofErr w:type="spellStart"/>
      <w:r w:rsidRPr="6168ECB8">
        <w:rPr>
          <w:rStyle w:val="Normalny1"/>
        </w:rPr>
        <w:t>WeTransfer</w:t>
      </w:r>
      <w:proofErr w:type="spellEnd"/>
      <w:r w:rsidRPr="6168ECB8">
        <w:rPr>
          <w:rStyle w:val="Normalny1"/>
        </w:rPr>
        <w:t xml:space="preserve">, Dropbox z ograniczeniem czasowym, dyski chmurowe z czasowym dostępem). Materiały muszą być dostępne bez konieczności logowania lub podawania hasła. </w:t>
      </w:r>
      <w:r w:rsidR="5429371C" w:rsidRPr="6168ECB8">
        <w:rPr>
          <w:rStyle w:val="Normalny1"/>
        </w:rPr>
        <w:t xml:space="preserve">Oferent </w:t>
      </w:r>
      <w:r w:rsidRPr="6168ECB8">
        <w:rPr>
          <w:rStyle w:val="Normalny1"/>
        </w:rPr>
        <w:t xml:space="preserve">składając ofertę oświadcza, że posiada prawa </w:t>
      </w:r>
      <w:r w:rsidR="312C62B4" w:rsidRPr="6168ECB8">
        <w:rPr>
          <w:rStyle w:val="Normalny1"/>
        </w:rPr>
        <w:t xml:space="preserve">autorskie </w:t>
      </w:r>
      <w:r w:rsidRPr="6168ECB8">
        <w:rPr>
          <w:rStyle w:val="Normalny1"/>
        </w:rPr>
        <w:t xml:space="preserve">do prezentowanych materiałów i że linki prowadzą do jego rzeczywistych, autorskich realizacji. Zamawiający zastrzega możliwość weryfikacji tej informacji. </w:t>
      </w:r>
    </w:p>
    <w:p w14:paraId="644A0CAF" w14:textId="106AC45F" w:rsidR="006B6C36" w:rsidRPr="006B6C36" w:rsidRDefault="006B6C36" w:rsidP="006B3C4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284" w:hanging="284"/>
        <w:jc w:val="both"/>
        <w:rPr>
          <w:rStyle w:val="Normalny1"/>
        </w:rPr>
      </w:pPr>
      <w:r w:rsidRPr="6168ECB8">
        <w:rPr>
          <w:rStyle w:val="Normalny1"/>
        </w:rPr>
        <w:t>Oferty złożone w innej formie lub niekompletne nie będą podlegały ocenie.</w:t>
      </w:r>
      <w:r w:rsidR="4456671B" w:rsidRPr="6168ECB8">
        <w:rPr>
          <w:rStyle w:val="Normalny1"/>
        </w:rPr>
        <w:t xml:space="preserve"> Zamawiający zastrzega sobie możliwość wezwania </w:t>
      </w:r>
      <w:r w:rsidR="29E385C0" w:rsidRPr="6168ECB8">
        <w:rPr>
          <w:rStyle w:val="Normalny1"/>
        </w:rPr>
        <w:t xml:space="preserve">Oferenta </w:t>
      </w:r>
      <w:r w:rsidR="4456671B" w:rsidRPr="6168ECB8">
        <w:rPr>
          <w:rStyle w:val="Normalny1"/>
        </w:rPr>
        <w:t>do uzupełnienia braków</w:t>
      </w:r>
      <w:r w:rsidR="489A06E9" w:rsidRPr="6168ECB8">
        <w:rPr>
          <w:rStyle w:val="Normalny1"/>
        </w:rPr>
        <w:t xml:space="preserve"> w zakresie, jakim pozostaje to zgodne z zasadą konkurencyjności</w:t>
      </w:r>
      <w:r w:rsidR="4456671B" w:rsidRPr="6168ECB8">
        <w:rPr>
          <w:rStyle w:val="Normalny1"/>
        </w:rPr>
        <w:t>.</w:t>
      </w:r>
    </w:p>
    <w:p w14:paraId="07D57BEE" w14:textId="284FCACB" w:rsidR="006B6C36" w:rsidRPr="006B6C36" w:rsidRDefault="006B6C36" w:rsidP="004B453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312"/>
        <w:jc w:val="both"/>
        <w:rPr>
          <w:rStyle w:val="Normalny1"/>
        </w:rPr>
      </w:pPr>
      <w:r w:rsidRPr="6168ECB8">
        <w:rPr>
          <w:rStyle w:val="Normalny1"/>
        </w:rPr>
        <w:t xml:space="preserve">Oferta musi być podpisana przez odpowiednio umocowanego przedstawiciela lub przedstawicieli </w:t>
      </w:r>
      <w:r w:rsidR="58716647" w:rsidRPr="6168ECB8">
        <w:rPr>
          <w:rStyle w:val="Normalny1"/>
        </w:rPr>
        <w:t>Oferenta</w:t>
      </w:r>
      <w:r w:rsidRPr="6168ECB8">
        <w:rPr>
          <w:rStyle w:val="Normalny1"/>
        </w:rPr>
        <w:t>.</w:t>
      </w:r>
    </w:p>
    <w:p w14:paraId="24001196" w14:textId="77777777" w:rsidR="006B6C36" w:rsidRDefault="006B6C36" w:rsidP="004B453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312"/>
        <w:jc w:val="both"/>
        <w:rPr>
          <w:rStyle w:val="Normalny1"/>
        </w:rPr>
      </w:pPr>
      <w:r w:rsidRPr="006B6C36">
        <w:rPr>
          <w:rStyle w:val="Normalny1"/>
        </w:rPr>
        <w:t>Zamawiający nie dopuszcza możliwości składania ofert wariantowych.</w:t>
      </w:r>
    </w:p>
    <w:p w14:paraId="33369858" w14:textId="26969CE9" w:rsidR="002F0994" w:rsidRPr="006B6C36" w:rsidRDefault="16C1AE88" w:rsidP="004B453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312"/>
        <w:jc w:val="both"/>
        <w:rPr>
          <w:rStyle w:val="Normalny1"/>
        </w:rPr>
      </w:pPr>
      <w:r w:rsidRPr="6168ECB8">
        <w:rPr>
          <w:rStyle w:val="Normalny1"/>
        </w:rPr>
        <w:lastRenderedPageBreak/>
        <w:t xml:space="preserve">Oferentowi </w:t>
      </w:r>
      <w:r w:rsidR="006B6C36" w:rsidRPr="6168ECB8">
        <w:rPr>
          <w:rStyle w:val="Normalny1"/>
        </w:rPr>
        <w:t>nie wolno dokonywać żadnych zmian merytorycznych we wzorach dokumentów przygotowanych przez Zamawiającego.</w:t>
      </w:r>
    </w:p>
    <w:p w14:paraId="5075DD92" w14:textId="0BFE5B0E" w:rsidR="002F0994" w:rsidRPr="006B6C36" w:rsidRDefault="006B6C36" w:rsidP="004B4535">
      <w:pPr>
        <w:pStyle w:val="Nagwek1"/>
        <w:numPr>
          <w:ilvl w:val="0"/>
          <w:numId w:val="17"/>
        </w:numPr>
        <w:rPr>
          <w:rFonts w:eastAsia="Arial"/>
        </w:rPr>
      </w:pPr>
      <w:r w:rsidRPr="006B6C36">
        <w:rPr>
          <w:rFonts w:eastAsia="Arial"/>
        </w:rPr>
        <w:t>Sposób i miejsce złożenia oferty</w:t>
      </w:r>
    </w:p>
    <w:p w14:paraId="142B9839" w14:textId="0DAF3B3B" w:rsidR="006B6C36" w:rsidRDefault="006B6C36" w:rsidP="00BA5BD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284" w:hanging="284"/>
        <w:jc w:val="both"/>
        <w:rPr>
          <w:rStyle w:val="Normalny1"/>
        </w:rPr>
      </w:pPr>
      <w:r w:rsidRPr="6168ECB8">
        <w:rPr>
          <w:rStyle w:val="Normalny1"/>
        </w:rPr>
        <w:t xml:space="preserve">Podpisaną przez </w:t>
      </w:r>
      <w:r w:rsidR="2C1175C0" w:rsidRPr="6168ECB8">
        <w:rPr>
          <w:rStyle w:val="Normalny1"/>
        </w:rPr>
        <w:t xml:space="preserve">Oferenta </w:t>
      </w:r>
      <w:r w:rsidRPr="6168ECB8">
        <w:rPr>
          <w:rStyle w:val="Normalny1"/>
        </w:rPr>
        <w:t xml:space="preserve">ofertę wraz z wymaganymi załącznikami należy złożyć wyłącznie za pomocą portalu Baza konkurencyjności, w nieprzekraczalnym terminie do dnia </w:t>
      </w:r>
      <w:r w:rsidR="00836429">
        <w:rPr>
          <w:rStyle w:val="Normalny1"/>
        </w:rPr>
        <w:t xml:space="preserve">12 grudnia </w:t>
      </w:r>
      <w:r w:rsidR="00904FD9" w:rsidRPr="6168ECB8">
        <w:rPr>
          <w:rStyle w:val="Normalny1"/>
        </w:rPr>
        <w:t>202</w:t>
      </w:r>
      <w:r w:rsidR="00457D97" w:rsidRPr="6168ECB8">
        <w:rPr>
          <w:rStyle w:val="Normalny1"/>
        </w:rPr>
        <w:t>5</w:t>
      </w:r>
      <w:r w:rsidRPr="6168ECB8">
        <w:rPr>
          <w:rStyle w:val="Normalny1"/>
        </w:rPr>
        <w:t xml:space="preserve"> r.</w:t>
      </w:r>
      <w:r w:rsidR="15DAE943" w:rsidRPr="6168ECB8">
        <w:rPr>
          <w:rStyle w:val="Normalny1"/>
        </w:rPr>
        <w:t xml:space="preserve"> włącznie.</w:t>
      </w:r>
    </w:p>
    <w:p w14:paraId="19660887" w14:textId="2AC1C766" w:rsidR="006B6C36" w:rsidRDefault="006B6C36" w:rsidP="5FFBA78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284" w:hanging="284"/>
        <w:jc w:val="both"/>
        <w:rPr>
          <w:rStyle w:val="Normalny1"/>
        </w:rPr>
      </w:pPr>
      <w:r w:rsidRPr="5FFBA788">
        <w:rPr>
          <w:rStyle w:val="Normalny1"/>
        </w:rPr>
        <w:t>Za podpisanie uznaje się podpis złożony w formie elektronicznej, tj. podpis osobisty</w:t>
      </w:r>
      <w:r w:rsidR="1B98CD58" w:rsidRPr="5FFBA788">
        <w:rPr>
          <w:rStyle w:val="Normalny1"/>
        </w:rPr>
        <w:t xml:space="preserve"> </w:t>
      </w:r>
      <w:r w:rsidR="00BA5BDE" w:rsidRPr="5FFBA788">
        <w:rPr>
          <w:rStyle w:val="Normalny1"/>
        </w:rPr>
        <w:t>(e-dowód osobisty)</w:t>
      </w:r>
      <w:r w:rsidRPr="5FFBA788">
        <w:rPr>
          <w:rStyle w:val="Normalny1"/>
        </w:rPr>
        <w:t xml:space="preserve">, podpis zaufany (profil zaufany) lub podpis elektroniczny kwalifikowany, złożony w sposób umożliwiający identyfikację osoby, przez osoby upoważnione do reprezentowania </w:t>
      </w:r>
      <w:r w:rsidR="7E5C7F5F" w:rsidRPr="5FFBA788">
        <w:rPr>
          <w:rStyle w:val="Normalny1"/>
        </w:rPr>
        <w:t>Oferenta</w:t>
      </w:r>
      <w:r w:rsidRPr="5FFBA788">
        <w:rPr>
          <w:rStyle w:val="Normalny1"/>
        </w:rPr>
        <w:t xml:space="preserve">. Za osoby uprawnione do reprezentowania </w:t>
      </w:r>
      <w:r w:rsidR="6E79D065" w:rsidRPr="5FFBA788">
        <w:rPr>
          <w:rStyle w:val="Normalny1"/>
        </w:rPr>
        <w:t xml:space="preserve">Oferenta </w:t>
      </w:r>
      <w:r w:rsidRPr="5FFBA788">
        <w:rPr>
          <w:rStyle w:val="Normalny1"/>
        </w:rPr>
        <w:t xml:space="preserve">uznaje się osoby upoważnione do reprezentowania </w:t>
      </w:r>
      <w:r w:rsidR="30891496" w:rsidRPr="5FFBA788">
        <w:rPr>
          <w:rStyle w:val="Normalny1"/>
        </w:rPr>
        <w:t>Oferenta</w:t>
      </w:r>
      <w:r w:rsidRPr="5FFBA788">
        <w:rPr>
          <w:rStyle w:val="Normalny1"/>
        </w:rPr>
        <w:t>, wskazane we właściwym rejestrze bądź w stosownym pełnomocnictwie.</w:t>
      </w:r>
      <w:r w:rsidR="69330542" w:rsidRPr="5FFBA788">
        <w:rPr>
          <w:rStyle w:val="Normalny1"/>
        </w:rPr>
        <w:t xml:space="preserve"> Zamawiający zastrzega sobie możliwość wezwania </w:t>
      </w:r>
      <w:r w:rsidR="24751C32" w:rsidRPr="5FFBA788">
        <w:rPr>
          <w:rStyle w:val="Normalny1"/>
        </w:rPr>
        <w:t xml:space="preserve">Oferenta </w:t>
      </w:r>
      <w:r w:rsidR="69330542" w:rsidRPr="5FFBA788">
        <w:rPr>
          <w:rStyle w:val="Normalny1"/>
        </w:rPr>
        <w:t>do uzupełnienia braków w tym zakresie.</w:t>
      </w:r>
    </w:p>
    <w:p w14:paraId="209932C0" w14:textId="6DD66E14" w:rsidR="006B6C36" w:rsidRDefault="006B6C36" w:rsidP="00BA5BD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284" w:hanging="284"/>
        <w:jc w:val="both"/>
        <w:rPr>
          <w:rStyle w:val="Normalny1"/>
        </w:rPr>
      </w:pPr>
      <w:r w:rsidRPr="6168ECB8">
        <w:rPr>
          <w:rStyle w:val="Normalny1"/>
        </w:rPr>
        <w:t>W przypadku</w:t>
      </w:r>
      <w:r w:rsidR="6B0AD009" w:rsidRPr="6168ECB8">
        <w:rPr>
          <w:rStyle w:val="Normalny1"/>
        </w:rPr>
        <w:t>,</w:t>
      </w:r>
      <w:r w:rsidRPr="6168ECB8">
        <w:rPr>
          <w:rStyle w:val="Normalny1"/>
        </w:rPr>
        <w:t xml:space="preserve"> gdy wielkość pojedynczego dokumentu stanowiącego ofertę lub załącznik do niej, przesyłanego za pomocą Bazy konkurencyjności, przekroczy dopuszczalny limit 25 MB lub liczba przesyłanych dokumentów przekroczy 20 sztuk,</w:t>
      </w:r>
      <w:r w:rsidR="00296ACC">
        <w:rPr>
          <w:rStyle w:val="Normalny1"/>
        </w:rPr>
        <w:t xml:space="preserve"> </w:t>
      </w:r>
      <w:r w:rsidR="51FC45E8" w:rsidRPr="6168ECB8">
        <w:rPr>
          <w:rStyle w:val="Normalny1"/>
          <w:rFonts w:asciiTheme="minorHAnsi" w:hAnsiTheme="minorHAnsi"/>
        </w:rPr>
        <w:t>Oferent może umieścić pliki poza Bazą konkurencyjności, z tym zastrzeżeniem, że w Bazie konkurencyjności musi wskazać link źródłowy do ich lokalizacji</w:t>
      </w:r>
      <w:r w:rsidRPr="6168ECB8">
        <w:rPr>
          <w:rStyle w:val="Normalny1"/>
        </w:rPr>
        <w:t>, w terminie wskazanym w pkt. 1.</w:t>
      </w:r>
    </w:p>
    <w:p w14:paraId="7C883389" w14:textId="77777777" w:rsidR="006B6C36" w:rsidRDefault="006B6C36" w:rsidP="00BA5BD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284" w:hanging="284"/>
        <w:jc w:val="both"/>
        <w:rPr>
          <w:rStyle w:val="Normalny1"/>
        </w:rPr>
      </w:pPr>
      <w:r w:rsidRPr="006B6C36">
        <w:rPr>
          <w:rStyle w:val="Normalny1"/>
        </w:rPr>
        <w:t>Oferty otrzymane po wyznaczonym terminie nie będą rozpatrywane.</w:t>
      </w:r>
    </w:p>
    <w:p w14:paraId="75B851F7" w14:textId="2F1EE80B" w:rsidR="002F0994" w:rsidRPr="006B6C36" w:rsidRDefault="006B6C36" w:rsidP="00BA5BD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284" w:hanging="284"/>
        <w:jc w:val="both"/>
        <w:rPr>
          <w:rStyle w:val="Normalny1"/>
        </w:rPr>
      </w:pPr>
      <w:r w:rsidRPr="6168ECB8">
        <w:rPr>
          <w:rStyle w:val="Normalny1"/>
        </w:rPr>
        <w:t xml:space="preserve">Przed upływem terminu składania ofert, </w:t>
      </w:r>
      <w:r w:rsidR="611A5F0B" w:rsidRPr="6168ECB8">
        <w:rPr>
          <w:rStyle w:val="Normalny1"/>
        </w:rPr>
        <w:t>Oferent</w:t>
      </w:r>
      <w:r w:rsidR="43106EFE" w:rsidRPr="6168ECB8">
        <w:rPr>
          <w:rStyle w:val="Normalny1"/>
        </w:rPr>
        <w:t xml:space="preserve"> </w:t>
      </w:r>
      <w:r w:rsidRPr="6168ECB8">
        <w:rPr>
          <w:rStyle w:val="Normalny1"/>
        </w:rPr>
        <w:t>nie może wycofać oferty i wprowadzać jakichkolwiek zmian w treści oferty po upływie terminu składania ofert.</w:t>
      </w:r>
    </w:p>
    <w:p w14:paraId="50B3F98D" w14:textId="53BB95B7" w:rsidR="22C0BADE" w:rsidRDefault="22C0BADE" w:rsidP="00BA5BD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284" w:hanging="284"/>
        <w:jc w:val="both"/>
        <w:rPr>
          <w:rStyle w:val="Normalny1"/>
        </w:rPr>
      </w:pPr>
      <w:r w:rsidRPr="6168ECB8">
        <w:rPr>
          <w:rStyle w:val="Normalny1"/>
        </w:rPr>
        <w:t>Zamówienie ma charakter niepodzielny i Zamawiający nie dopuszcza składania ofert częściowych.</w:t>
      </w:r>
    </w:p>
    <w:p w14:paraId="72EFE48B" w14:textId="2F14C5DC" w:rsidR="006B6C36" w:rsidRPr="006B6C36" w:rsidRDefault="006B6C36" w:rsidP="004B4535">
      <w:pPr>
        <w:pStyle w:val="Nagwek1"/>
        <w:numPr>
          <w:ilvl w:val="0"/>
          <w:numId w:val="17"/>
        </w:numPr>
        <w:rPr>
          <w:rFonts w:eastAsia="Arial"/>
        </w:rPr>
      </w:pPr>
      <w:r w:rsidRPr="006B6C36">
        <w:rPr>
          <w:rFonts w:eastAsia="Arial"/>
        </w:rPr>
        <w:t>Szczegółowa procedura Postępowania Ofertowego</w:t>
      </w:r>
    </w:p>
    <w:p w14:paraId="0D272956" w14:textId="2140F865" w:rsidR="006B6C36" w:rsidRPr="006B6C36" w:rsidRDefault="006B6C36" w:rsidP="008F74F2">
      <w:pPr>
        <w:numPr>
          <w:ilvl w:val="0"/>
          <w:numId w:val="6"/>
        </w:numPr>
        <w:spacing w:after="60" w:line="240" w:lineRule="auto"/>
        <w:ind w:left="312" w:hanging="312"/>
        <w:jc w:val="both"/>
        <w:rPr>
          <w:rStyle w:val="Normalny1"/>
        </w:rPr>
      </w:pPr>
      <w:r w:rsidRPr="6168ECB8">
        <w:rPr>
          <w:rStyle w:val="Normalny1"/>
        </w:rPr>
        <w:t xml:space="preserve">Ocenie poddane zostaną oferty spełniające warunki określone w niniejszym </w:t>
      </w:r>
      <w:r w:rsidR="63FAFCB3" w:rsidRPr="6168ECB8">
        <w:rPr>
          <w:rStyle w:val="Normalny1"/>
        </w:rPr>
        <w:t>Z</w:t>
      </w:r>
      <w:r w:rsidRPr="6168ECB8">
        <w:rPr>
          <w:rStyle w:val="Normalny1"/>
        </w:rPr>
        <w:t xml:space="preserve">apytaniu </w:t>
      </w:r>
      <w:r w:rsidR="37B62111" w:rsidRPr="6168ECB8">
        <w:rPr>
          <w:rStyle w:val="Normalny1"/>
        </w:rPr>
        <w:t>O</w:t>
      </w:r>
      <w:r w:rsidRPr="6168ECB8">
        <w:rPr>
          <w:rStyle w:val="Normalny1"/>
        </w:rPr>
        <w:t>fertowym. Pozostałe oferty zostaną odrzucone</w:t>
      </w:r>
      <w:r w:rsidR="64774EEA" w:rsidRPr="6168ECB8">
        <w:rPr>
          <w:rStyle w:val="Normalny1"/>
        </w:rPr>
        <w:t>, z zastrzeżeniem możliwości wezwania Oferenta do uzupełnienia braków.</w:t>
      </w:r>
    </w:p>
    <w:p w14:paraId="1D66D3F5" w14:textId="6144B48B" w:rsidR="006B6C36" w:rsidRPr="006B6C36" w:rsidRDefault="006B6C36" w:rsidP="008F74F2">
      <w:pPr>
        <w:numPr>
          <w:ilvl w:val="0"/>
          <w:numId w:val="6"/>
        </w:numPr>
        <w:spacing w:after="60" w:line="240" w:lineRule="auto"/>
        <w:ind w:left="312" w:hanging="312"/>
        <w:jc w:val="both"/>
        <w:rPr>
          <w:rStyle w:val="Normalny1"/>
        </w:rPr>
      </w:pPr>
      <w:r w:rsidRPr="6168ECB8">
        <w:rPr>
          <w:rStyle w:val="Normalny1"/>
        </w:rPr>
        <w:t xml:space="preserve">Każdy </w:t>
      </w:r>
      <w:r w:rsidR="65DCE6C3" w:rsidRPr="6168ECB8">
        <w:rPr>
          <w:rStyle w:val="Normalny1"/>
        </w:rPr>
        <w:t xml:space="preserve">Oferent </w:t>
      </w:r>
      <w:r w:rsidRPr="6168ECB8">
        <w:rPr>
          <w:rStyle w:val="Normalny1"/>
        </w:rPr>
        <w:t>może zwrócić się do Zamawiającego o wyjaśnienie treści Zapytania Ofertowego wysyłając zapytanie poprzez Bazę konkurencyjności. Zamawiający udzieli wyjaśnień niezwłocznie, nie później niż 2 dni przed upływem terminu składania ofert, pod warunkiem, że wniosek o wyjaśnienie wpłynął do Zamawiającego nie później niż na 4 dni przed upływem terminu składania ofert.</w:t>
      </w:r>
    </w:p>
    <w:p w14:paraId="0CDE2976" w14:textId="77777777" w:rsidR="006B6C36" w:rsidRPr="006B6C36" w:rsidRDefault="006B6C36" w:rsidP="008F74F2">
      <w:pPr>
        <w:numPr>
          <w:ilvl w:val="0"/>
          <w:numId w:val="6"/>
        </w:numPr>
        <w:spacing w:after="60" w:line="240" w:lineRule="auto"/>
        <w:ind w:left="312" w:hanging="312"/>
        <w:jc w:val="both"/>
        <w:rPr>
          <w:rStyle w:val="Normalny1"/>
        </w:rPr>
      </w:pPr>
      <w:r w:rsidRPr="006B6C36">
        <w:rPr>
          <w:rStyle w:val="Normalny1"/>
        </w:rPr>
        <w:lastRenderedPageBreak/>
        <w:t xml:space="preserve">Zamawiający zastrzega sobie możliwość zmiany lub uzupełnienia treści Zapytania Ofertowego przed upływem terminu składania ofert. Informacja o wprowadzeniu zmiany lub uzupełnieniu treści Zapytania Ofertowego zostanie opublikowana na stronie internetowej, na której zostało pierwotnie opublikowane Zapytanie Ofertowe tj. www.bazakonkurencyjnosci.funduszeeuropejskie.gov.pl, </w:t>
      </w:r>
    </w:p>
    <w:p w14:paraId="41E943F9" w14:textId="4A9BCE84" w:rsidR="006B6C36" w:rsidRPr="006B6C36" w:rsidRDefault="006B6C36" w:rsidP="008F74F2">
      <w:pPr>
        <w:numPr>
          <w:ilvl w:val="0"/>
          <w:numId w:val="6"/>
        </w:numPr>
        <w:spacing w:after="60" w:line="240" w:lineRule="auto"/>
        <w:ind w:left="312" w:hanging="312"/>
        <w:jc w:val="both"/>
        <w:rPr>
          <w:rStyle w:val="Normalny1"/>
        </w:rPr>
      </w:pPr>
      <w:r w:rsidRPr="26C25F67">
        <w:rPr>
          <w:rStyle w:val="Normalny1"/>
        </w:rPr>
        <w:t>Zamawiający może przedłużyć termin składania ofert, jeżeli wprowadzone zmiany lub uzupełnienia treści Zapytania Ofertowego będą wymagały zmiany treści ofert.</w:t>
      </w:r>
    </w:p>
    <w:p w14:paraId="2CE17276" w14:textId="564E8055" w:rsidR="006B6C36" w:rsidRPr="006B6C36" w:rsidRDefault="006B6C36" w:rsidP="008F74F2">
      <w:pPr>
        <w:numPr>
          <w:ilvl w:val="0"/>
          <w:numId w:val="6"/>
        </w:numPr>
        <w:spacing w:after="60" w:line="240" w:lineRule="auto"/>
        <w:ind w:left="312" w:hanging="312"/>
        <w:jc w:val="both"/>
        <w:rPr>
          <w:rStyle w:val="Normalny1"/>
        </w:rPr>
      </w:pPr>
      <w:r w:rsidRPr="26C25F67">
        <w:rPr>
          <w:rStyle w:val="Normalny1"/>
        </w:rPr>
        <w:t xml:space="preserve">Złożenie </w:t>
      </w:r>
      <w:r w:rsidR="669D1646" w:rsidRPr="26C25F67">
        <w:rPr>
          <w:rStyle w:val="Normalny1"/>
        </w:rPr>
        <w:t>o</w:t>
      </w:r>
      <w:r w:rsidRPr="26C25F67">
        <w:rPr>
          <w:rStyle w:val="Normalny1"/>
        </w:rPr>
        <w:t>ferty w ramach niniejszego Zapytania Ofertowego jest jednoznaczne z zaakceptowaniem postanowień zawartych w niniejszym Zapytaniu Ofertowym.</w:t>
      </w:r>
    </w:p>
    <w:p w14:paraId="5FF0EBE3" w14:textId="35E2E96B" w:rsidR="006B6C36" w:rsidRPr="006B6C36" w:rsidRDefault="006B6C36" w:rsidP="008F74F2">
      <w:pPr>
        <w:numPr>
          <w:ilvl w:val="0"/>
          <w:numId w:val="6"/>
        </w:numPr>
        <w:spacing w:after="60" w:line="240" w:lineRule="auto"/>
        <w:ind w:left="312" w:hanging="312"/>
        <w:jc w:val="both"/>
        <w:rPr>
          <w:rStyle w:val="Normalny1"/>
        </w:rPr>
      </w:pPr>
      <w:r w:rsidRPr="6168ECB8">
        <w:rPr>
          <w:rStyle w:val="Normalny1"/>
        </w:rPr>
        <w:t xml:space="preserve">Zamawiający odrzuca </w:t>
      </w:r>
      <w:r w:rsidR="062E4093" w:rsidRPr="6168ECB8">
        <w:rPr>
          <w:rStyle w:val="Normalny1"/>
        </w:rPr>
        <w:t>o</w:t>
      </w:r>
      <w:r w:rsidRPr="6168ECB8">
        <w:rPr>
          <w:rStyle w:val="Normalny1"/>
        </w:rPr>
        <w:t xml:space="preserve">fertę </w:t>
      </w:r>
      <w:r w:rsidR="468B8F4B" w:rsidRPr="6168ECB8">
        <w:rPr>
          <w:rStyle w:val="Normalny1"/>
        </w:rPr>
        <w:t xml:space="preserve">Oferenta </w:t>
      </w:r>
      <w:r w:rsidRPr="6168ECB8">
        <w:rPr>
          <w:rStyle w:val="Normalny1"/>
        </w:rPr>
        <w:t>w przypadku, gdy:</w:t>
      </w:r>
    </w:p>
    <w:p w14:paraId="38964732" w14:textId="77777777" w:rsidR="006B6C36" w:rsidRPr="006B6C36" w:rsidRDefault="006B6C36" w:rsidP="008F74F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hanging="357"/>
        <w:jc w:val="both"/>
        <w:rPr>
          <w:rStyle w:val="Normalny1"/>
        </w:rPr>
      </w:pPr>
      <w:r w:rsidRPr="006B6C36">
        <w:rPr>
          <w:rStyle w:val="Normalny1"/>
        </w:rPr>
        <w:t>jej treść nie odpowiada treści Zapytania Ofertowego,</w:t>
      </w:r>
    </w:p>
    <w:p w14:paraId="783619EF" w14:textId="38704DF6" w:rsidR="006B6C36" w:rsidRPr="006B6C36" w:rsidRDefault="006B6C36" w:rsidP="008F74F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hanging="357"/>
        <w:jc w:val="both"/>
        <w:rPr>
          <w:rStyle w:val="Normalny1"/>
        </w:rPr>
      </w:pPr>
      <w:r w:rsidRPr="26C25F67">
        <w:rPr>
          <w:rStyle w:val="Normalny1"/>
        </w:rPr>
        <w:t>nie spełnia warunków określonych przez Zamawiającego, w tym udziału w postępowaniu</w:t>
      </w:r>
      <w:r w:rsidR="559114E2" w:rsidRPr="26C25F67">
        <w:rPr>
          <w:rStyle w:val="Normalny1"/>
        </w:rPr>
        <w:t>,</w:t>
      </w:r>
    </w:p>
    <w:p w14:paraId="4E8DDEAF" w14:textId="7AB1A1CB" w:rsidR="006B6C36" w:rsidRPr="006B6C36" w:rsidRDefault="006B6C36" w:rsidP="008F74F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hanging="357"/>
        <w:jc w:val="both"/>
        <w:rPr>
          <w:rStyle w:val="Normalny1"/>
        </w:rPr>
      </w:pPr>
      <w:r w:rsidRPr="26C25F67">
        <w:rPr>
          <w:rStyle w:val="Normalny1"/>
        </w:rPr>
        <w:t>jej złożenie stanowi czyn nieuczciwej konkurencji w rozumieniu przepisów o zwalczaniu nieuczciwej konkurencji,</w:t>
      </w:r>
    </w:p>
    <w:p w14:paraId="33A4B8F7" w14:textId="77777777" w:rsidR="006B6C36" w:rsidRPr="006B6C36" w:rsidRDefault="006B6C36" w:rsidP="008F74F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hanging="357"/>
        <w:jc w:val="both"/>
        <w:rPr>
          <w:rStyle w:val="Normalny1"/>
        </w:rPr>
      </w:pPr>
      <w:r w:rsidRPr="006B6C36">
        <w:rPr>
          <w:rStyle w:val="Normalny1"/>
        </w:rPr>
        <w:t>zawiera błędy w obliczeniu ceny, które nie stanowią oczywistej omyłki,</w:t>
      </w:r>
    </w:p>
    <w:p w14:paraId="5158A9F4" w14:textId="091EB4E2" w:rsidR="006B6C36" w:rsidRPr="006B6C36" w:rsidRDefault="553EE7FB" w:rsidP="008F74F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hanging="357"/>
        <w:jc w:val="both"/>
        <w:rPr>
          <w:rStyle w:val="Normalny1"/>
        </w:rPr>
      </w:pPr>
      <w:r w:rsidRPr="6168ECB8">
        <w:rPr>
          <w:rStyle w:val="Normalny1"/>
        </w:rPr>
        <w:t xml:space="preserve">Oferent </w:t>
      </w:r>
      <w:r w:rsidR="006B6C36" w:rsidRPr="6168ECB8">
        <w:rPr>
          <w:rStyle w:val="Normalny1"/>
        </w:rPr>
        <w:t xml:space="preserve">nie dokona uzupełnienia dokumentów </w:t>
      </w:r>
      <w:r w:rsidR="39C5F938" w:rsidRPr="6168ECB8">
        <w:rPr>
          <w:rStyle w:val="Normalny1"/>
        </w:rPr>
        <w:t>lub innych braków o</w:t>
      </w:r>
      <w:r w:rsidR="006B6C36" w:rsidRPr="6168ECB8">
        <w:rPr>
          <w:rStyle w:val="Normalny1"/>
        </w:rPr>
        <w:t xml:space="preserve">ferty w terminie wskazanym przez Zamawiającego lub nie dokona </w:t>
      </w:r>
      <w:r w:rsidR="3868CB55" w:rsidRPr="6168ECB8">
        <w:rPr>
          <w:rStyle w:val="Normalny1"/>
        </w:rPr>
        <w:t xml:space="preserve">w terminie </w:t>
      </w:r>
      <w:r w:rsidR="006B6C36" w:rsidRPr="6168ECB8">
        <w:rPr>
          <w:rStyle w:val="Normalny1"/>
        </w:rPr>
        <w:t xml:space="preserve">miarodajnych wyjaśnień, o które zwrócił </w:t>
      </w:r>
      <w:r w:rsidR="55D84690" w:rsidRPr="6168ECB8">
        <w:rPr>
          <w:rStyle w:val="Normalny1"/>
        </w:rPr>
        <w:t xml:space="preserve">się </w:t>
      </w:r>
      <w:r w:rsidR="006B6C36" w:rsidRPr="6168ECB8">
        <w:rPr>
          <w:rStyle w:val="Normalny1"/>
        </w:rPr>
        <w:t>Zamawiający.</w:t>
      </w:r>
    </w:p>
    <w:p w14:paraId="0200ED74" w14:textId="37829986" w:rsidR="001E0639" w:rsidRDefault="006B6C36" w:rsidP="008F74F2">
      <w:pPr>
        <w:numPr>
          <w:ilvl w:val="0"/>
          <w:numId w:val="6"/>
        </w:numPr>
        <w:spacing w:after="60" w:line="240" w:lineRule="auto"/>
        <w:ind w:left="312" w:hanging="357"/>
        <w:jc w:val="both"/>
        <w:rPr>
          <w:rStyle w:val="Normalny1"/>
        </w:rPr>
      </w:pPr>
      <w:r w:rsidRPr="6168ECB8">
        <w:rPr>
          <w:rStyle w:val="Normalny1"/>
        </w:rPr>
        <w:t>Jeżeli zaoferowana cena wydaj</w:t>
      </w:r>
      <w:r w:rsidR="0537A327" w:rsidRPr="6168ECB8">
        <w:rPr>
          <w:rStyle w:val="Normalny1"/>
        </w:rPr>
        <w:t>e</w:t>
      </w:r>
      <w:r w:rsidRPr="6168ECB8">
        <w:rPr>
          <w:rStyle w:val="Normalny1"/>
        </w:rPr>
        <w:t xml:space="preserve"> się rażąco nisk</w:t>
      </w:r>
      <w:r w:rsidR="3B933BF5" w:rsidRPr="6168ECB8">
        <w:rPr>
          <w:rStyle w:val="Normalny1"/>
        </w:rPr>
        <w:t>a</w:t>
      </w:r>
      <w:r w:rsidRPr="6168ECB8">
        <w:rPr>
          <w:rStyle w:val="Normalny1"/>
        </w:rPr>
        <w:t xml:space="preserve"> w stosunku do przedmiotu zamówienia, tj. różni się o więcej niż 30% od średniej arytmetycznej cen wszystkich złożonych ofert niepodlegających odrzuceniu, lub budzą wątpliwości Zamawiającego co do możliwości wykonania </w:t>
      </w:r>
      <w:r w:rsidR="37E7D3CD" w:rsidRPr="6168ECB8">
        <w:rPr>
          <w:rStyle w:val="Normalny1"/>
        </w:rPr>
        <w:t>P</w:t>
      </w:r>
      <w:r w:rsidRPr="6168ECB8">
        <w:rPr>
          <w:rStyle w:val="Normalny1"/>
        </w:rPr>
        <w:t xml:space="preserve">rzedmiotu </w:t>
      </w:r>
      <w:r w:rsidR="2E97B6D3" w:rsidRPr="6168ECB8">
        <w:rPr>
          <w:rStyle w:val="Normalny1"/>
        </w:rPr>
        <w:t>Z</w:t>
      </w:r>
      <w:r w:rsidRPr="6168ECB8">
        <w:rPr>
          <w:rStyle w:val="Normalny1"/>
        </w:rPr>
        <w:t xml:space="preserve">amówienia zgodnie z wymaganiami określonymi w zapytaniu ofertowym lub wynikającymi z odrębnych przepisów, Zamawiający będzie żądał od Oferenta złożenia wyjaśnień w wyznaczonym terminie, w tym złożenia dowodów w zakresie wyliczenia ceny lub kosztu, chyba że rozbieżność wynika z okoliczności oczywistych, które nie wymagają wyjaśnienia; Zamawiający ocenia te wyjaśnienia w konsultacji z </w:t>
      </w:r>
      <w:r w:rsidR="15983946" w:rsidRPr="6168ECB8">
        <w:rPr>
          <w:rStyle w:val="Normalny1"/>
        </w:rPr>
        <w:t xml:space="preserve">Oferentem </w:t>
      </w:r>
      <w:r w:rsidRPr="6168ECB8">
        <w:rPr>
          <w:rStyle w:val="Normalny1"/>
        </w:rPr>
        <w:t>i może odrzucić tę ofertę wyłącznie w przypadku, gdy złożone wyjaśnienia wraz z dowodami nie uzasadniają podanej ceny lub kosztu w tej ofercie</w:t>
      </w:r>
      <w:r w:rsidR="7CF8A22A" w:rsidRPr="6168ECB8">
        <w:rPr>
          <w:rStyle w:val="Normalny1"/>
        </w:rPr>
        <w:t>.</w:t>
      </w:r>
    </w:p>
    <w:p w14:paraId="15048BAD" w14:textId="57CECE4C" w:rsidR="002F0994" w:rsidRDefault="006B6C36" w:rsidP="008F74F2">
      <w:pPr>
        <w:numPr>
          <w:ilvl w:val="0"/>
          <w:numId w:val="6"/>
        </w:numPr>
        <w:spacing w:after="60" w:line="240" w:lineRule="auto"/>
        <w:ind w:left="312" w:hanging="357"/>
        <w:jc w:val="both"/>
        <w:rPr>
          <w:rStyle w:val="Normalny1"/>
        </w:rPr>
      </w:pPr>
      <w:r w:rsidRPr="6168ECB8">
        <w:rPr>
          <w:rStyle w:val="Normalny1"/>
        </w:rPr>
        <w:t xml:space="preserve">Zamawiający unieważni postępowanie, jeżeli nie wpłynęła żadna oferta, minął termin związania wszystkich złożonych ofert lub wpłynęły tylko oferty podlegające odrzuceniu, albo wszyscy </w:t>
      </w:r>
      <w:r w:rsidR="797CE116" w:rsidRPr="6168ECB8">
        <w:rPr>
          <w:rStyle w:val="Normalny1"/>
        </w:rPr>
        <w:t xml:space="preserve">Oferenci </w:t>
      </w:r>
      <w:r w:rsidRPr="6168ECB8">
        <w:rPr>
          <w:rStyle w:val="Normalny1"/>
        </w:rPr>
        <w:t>zostali wykluczeni z postępowania lub nie spełnili warunków udziału w postępowaniu, lub gdy Zamawiający podejmie decyzję o zakończeniu postępowania bez wyboru oferty.</w:t>
      </w:r>
      <w:r w:rsidR="3A6C3B53" w:rsidRPr="6168ECB8">
        <w:rPr>
          <w:rStyle w:val="Normalny1"/>
        </w:rPr>
        <w:t xml:space="preserve"> W przypadku podjęcia decyzji o zakończeniu postępowania bez wyboru </w:t>
      </w:r>
      <w:r w:rsidR="3A6C3B53" w:rsidRPr="6168ECB8">
        <w:rPr>
          <w:rStyle w:val="Normalny1"/>
        </w:rPr>
        <w:lastRenderedPageBreak/>
        <w:t>oferty, Zamawiający wskaże powody, dla których postanowił zrezygnować z udzielenia zamówienia.</w:t>
      </w:r>
    </w:p>
    <w:p w14:paraId="6A68FF36" w14:textId="44FDFEA2" w:rsidR="006B6C36" w:rsidRPr="006B6C36" w:rsidRDefault="006B6C36" w:rsidP="004B4535">
      <w:pPr>
        <w:pStyle w:val="Nagwek1"/>
        <w:numPr>
          <w:ilvl w:val="0"/>
          <w:numId w:val="17"/>
        </w:numPr>
        <w:rPr>
          <w:rFonts w:eastAsia="Arial"/>
        </w:rPr>
      </w:pPr>
      <w:r w:rsidRPr="00492977">
        <w:rPr>
          <w:rFonts w:eastAsia="Arial"/>
        </w:rPr>
        <w:t>Opis warunków zawarcia umowy</w:t>
      </w:r>
    </w:p>
    <w:p w14:paraId="0598E1DF" w14:textId="31614D5F" w:rsidR="006B6C36" w:rsidRPr="006B6C36" w:rsidRDefault="006B6C36" w:rsidP="004B453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60" w:line="240" w:lineRule="auto"/>
        <w:ind w:left="312"/>
        <w:jc w:val="both"/>
        <w:rPr>
          <w:rStyle w:val="Normalny1"/>
        </w:rPr>
      </w:pPr>
      <w:r w:rsidRPr="006B6C36">
        <w:rPr>
          <w:rStyle w:val="Normalny1"/>
        </w:rPr>
        <w:t>Zamawiający niezwłocznie powiadomi Wykonawc</w:t>
      </w:r>
      <w:r w:rsidR="0044406A">
        <w:rPr>
          <w:rStyle w:val="Normalny1"/>
        </w:rPr>
        <w:t>ę</w:t>
      </w:r>
      <w:r w:rsidRPr="006B6C36">
        <w:rPr>
          <w:rStyle w:val="Normalny1"/>
        </w:rPr>
        <w:t xml:space="preserve"> o wyborze ofert i przystąpi do podpisywania um</w:t>
      </w:r>
      <w:r w:rsidR="00D77CE9">
        <w:rPr>
          <w:rStyle w:val="Normalny1"/>
        </w:rPr>
        <w:t>owy</w:t>
      </w:r>
      <w:r w:rsidRPr="006B6C36">
        <w:rPr>
          <w:rStyle w:val="Normalny1"/>
        </w:rPr>
        <w:t xml:space="preserve"> cywilnopraw</w:t>
      </w:r>
      <w:r w:rsidR="00D77CE9">
        <w:rPr>
          <w:rStyle w:val="Normalny1"/>
        </w:rPr>
        <w:t>nej</w:t>
      </w:r>
      <w:r w:rsidRPr="006B6C36">
        <w:rPr>
          <w:rStyle w:val="Normalny1"/>
        </w:rPr>
        <w:t xml:space="preserve"> z wyłonionym</w:t>
      </w:r>
      <w:r w:rsidR="0044406A">
        <w:rPr>
          <w:rStyle w:val="Normalny1"/>
        </w:rPr>
        <w:t xml:space="preserve"> </w:t>
      </w:r>
      <w:r w:rsidRPr="006B6C36">
        <w:rPr>
          <w:rStyle w:val="Normalny1"/>
        </w:rPr>
        <w:t>Wykonawc</w:t>
      </w:r>
      <w:r w:rsidR="0044406A">
        <w:rPr>
          <w:rStyle w:val="Normalny1"/>
        </w:rPr>
        <w:t>ą</w:t>
      </w:r>
      <w:r w:rsidRPr="006B6C36">
        <w:rPr>
          <w:rStyle w:val="Normalny1"/>
        </w:rPr>
        <w:t>.</w:t>
      </w:r>
    </w:p>
    <w:p w14:paraId="551DE5E7" w14:textId="77777777" w:rsidR="006B6C36" w:rsidRPr="006B6C36" w:rsidRDefault="006B6C36" w:rsidP="004B453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60" w:line="240" w:lineRule="auto"/>
        <w:ind w:left="312"/>
        <w:jc w:val="both"/>
        <w:rPr>
          <w:rStyle w:val="Normalny1"/>
        </w:rPr>
      </w:pPr>
      <w:r w:rsidRPr="006B6C36">
        <w:rPr>
          <w:rStyle w:val="Normalny1"/>
        </w:rPr>
        <w:t>W szczególności w umowie znajdą się zapisy dotyczące:</w:t>
      </w:r>
    </w:p>
    <w:p w14:paraId="7709AA1A" w14:textId="77777777" w:rsidR="006B6C36" w:rsidRPr="006B6C36" w:rsidRDefault="006B6C36" w:rsidP="004B453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60" w:line="240" w:lineRule="auto"/>
        <w:jc w:val="both"/>
        <w:rPr>
          <w:rStyle w:val="Normalny1"/>
        </w:rPr>
      </w:pPr>
      <w:r w:rsidRPr="006B6C36">
        <w:rPr>
          <w:rStyle w:val="Normalny1"/>
        </w:rPr>
        <w:t>obowiązku poddania się przez Wykonawcę kontroli ze strony Zamawiającego, Województwa Pomorskiego lub innych organów kontrolnych,</w:t>
      </w:r>
    </w:p>
    <w:p w14:paraId="48CFA9D2" w14:textId="77777777" w:rsidR="006B6C36" w:rsidRPr="006B6C36" w:rsidRDefault="006B6C36" w:rsidP="004B453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60" w:line="240" w:lineRule="auto"/>
        <w:jc w:val="both"/>
        <w:rPr>
          <w:rStyle w:val="Normalny1"/>
        </w:rPr>
      </w:pPr>
      <w:r w:rsidRPr="006B6C36">
        <w:rPr>
          <w:rStyle w:val="Normalny1"/>
        </w:rPr>
        <w:t xml:space="preserve">zmian wynagrodzenia należnego Wykonawcy, </w:t>
      </w:r>
    </w:p>
    <w:p w14:paraId="61B2B939" w14:textId="39F0084B" w:rsidR="006B6C36" w:rsidRPr="006B6C36" w:rsidRDefault="006B6C36" w:rsidP="004B453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60" w:line="240" w:lineRule="auto"/>
        <w:jc w:val="both"/>
        <w:rPr>
          <w:rStyle w:val="Normalny1"/>
        </w:rPr>
      </w:pPr>
      <w:r w:rsidRPr="6168ECB8">
        <w:rPr>
          <w:rStyle w:val="Normalny1"/>
        </w:rPr>
        <w:t>kar umownych na wypadek niewykonania lub nienależytego wykonania umowy przez Wykonawcę,</w:t>
      </w:r>
      <w:r w:rsidR="6C52AEA5" w:rsidRPr="6168ECB8">
        <w:rPr>
          <w:rStyle w:val="Normalny1"/>
        </w:rPr>
        <w:t xml:space="preserve"> w tym w szczególności za przekroczenie terminu realizacji Filmów oraz  naruszenie postanowień dotyczących praw autorskich,</w:t>
      </w:r>
    </w:p>
    <w:p w14:paraId="6DCE10FE" w14:textId="583F6252" w:rsidR="2ED1953E" w:rsidRDefault="2ED1953E" w:rsidP="004B453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60" w:line="240" w:lineRule="auto"/>
        <w:jc w:val="both"/>
        <w:rPr>
          <w:rStyle w:val="Normalny1"/>
        </w:rPr>
      </w:pPr>
      <w:r w:rsidRPr="6168ECB8">
        <w:rPr>
          <w:rStyle w:val="Normalny1"/>
        </w:rPr>
        <w:t>przeniesienia przez Wykonawcę autorskich praw majątkowych do Filmów na Zamawiającego</w:t>
      </w:r>
      <w:r w:rsidR="6BBDAFEF" w:rsidRPr="6168ECB8">
        <w:rPr>
          <w:rStyle w:val="Normalny1"/>
        </w:rPr>
        <w:t>. Przeniesienie majątkowych praw autorskich do Filmów obejmuje w szczególności następujące pola eksploatacji: utrwalanie i zwielokrotnianie techniką cyfrową, magnetyczną, optyczną oraz jakąkolwiek inną, publiczne odtwarzanie, wyświetlanie, nadawanie i reemitowanie, wprowadzanie do obrotu, najem, użyczenie, rozpowszechnianie w Internecie, w tym na stronach www Zamawiającego i osób współpracujących z Zamawiającym, wprowadzanie do pamięci komputera i serwerów, wykorzystanie w całości lub w części w materiałach promocyjnych, edukacyjnych i szkoleniowych, sublicencjonowanie w zakresie niezbędnym do realizacji Projektu. Przeniesienie obejmuje także zezwolenie na wykonywanie praw zależnych, w tym na modyfikacje, skróty i łączenie Filmów z innymi materiałami,</w:t>
      </w:r>
    </w:p>
    <w:p w14:paraId="307D0739" w14:textId="4F7590DA" w:rsidR="4877CB92" w:rsidRDefault="4877CB92" w:rsidP="004B453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60" w:line="240" w:lineRule="auto"/>
        <w:jc w:val="both"/>
        <w:rPr>
          <w:rStyle w:val="Normalny1"/>
        </w:rPr>
      </w:pPr>
      <w:r w:rsidRPr="6168ECB8">
        <w:rPr>
          <w:rStyle w:val="Normalny1"/>
        </w:rPr>
        <w:t>o</w:t>
      </w:r>
      <w:r w:rsidR="1E94D05B" w:rsidRPr="6168ECB8">
        <w:rPr>
          <w:rStyle w:val="Normalny1"/>
        </w:rPr>
        <w:t>świadczenia Wykonawcy, zgodnie z którym Wykonawca oświadcz</w:t>
      </w:r>
      <w:r w:rsidR="75AA9377" w:rsidRPr="6168ECB8">
        <w:rPr>
          <w:rStyle w:val="Normalny1"/>
        </w:rPr>
        <w:t>y</w:t>
      </w:r>
      <w:r w:rsidR="1E94D05B" w:rsidRPr="6168ECB8">
        <w:rPr>
          <w:rStyle w:val="Normalny1"/>
        </w:rPr>
        <w:t xml:space="preserve">, że </w:t>
      </w:r>
      <w:r w:rsidR="47BB7534" w:rsidRPr="6168ECB8">
        <w:rPr>
          <w:rStyle w:val="Normalny1"/>
        </w:rPr>
        <w:t>,,</w:t>
      </w:r>
      <w:r w:rsidR="1E94D05B" w:rsidRPr="6168ECB8">
        <w:rPr>
          <w:rStyle w:val="Normalny1"/>
        </w:rPr>
        <w:t xml:space="preserve">Filmy stanowią utwory wolne od wad prawnych, nie naruszają praw osób trzecich, a wszelkie licencje dotyczące materiałów muzycznych, graficznych i filmowych zostały w całości opłacone” oraz zwolni Zamawiającego z odpowiedzialności </w:t>
      </w:r>
      <w:r w:rsidR="440A2EAC" w:rsidRPr="6168ECB8">
        <w:rPr>
          <w:rStyle w:val="Normalny1"/>
        </w:rPr>
        <w:t xml:space="preserve">odszkodowawczej </w:t>
      </w:r>
      <w:r w:rsidR="1E94D05B" w:rsidRPr="6168ECB8">
        <w:rPr>
          <w:rStyle w:val="Normalny1"/>
        </w:rPr>
        <w:t xml:space="preserve">w przypadku, gdyby </w:t>
      </w:r>
      <w:r w:rsidR="6364F674" w:rsidRPr="6168ECB8">
        <w:rPr>
          <w:rStyle w:val="Normalny1"/>
        </w:rPr>
        <w:t>rzeczone oświadczenie było nieprawdziwe,</w:t>
      </w:r>
    </w:p>
    <w:p w14:paraId="2078BB0B" w14:textId="77777777" w:rsidR="006B6C36" w:rsidRPr="006B6C36" w:rsidRDefault="006B6C36" w:rsidP="004B453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60" w:line="240" w:lineRule="auto"/>
        <w:jc w:val="both"/>
        <w:rPr>
          <w:rStyle w:val="Normalny1"/>
        </w:rPr>
      </w:pPr>
      <w:r w:rsidRPr="006B6C36">
        <w:rPr>
          <w:rStyle w:val="Normalny1"/>
        </w:rPr>
        <w:t>podwykonawstwa,</w:t>
      </w:r>
    </w:p>
    <w:p w14:paraId="52AC47B9" w14:textId="77777777" w:rsidR="006B6C36" w:rsidRPr="006B6C36" w:rsidRDefault="006B6C36" w:rsidP="004B453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60" w:line="240" w:lineRule="auto"/>
        <w:jc w:val="both"/>
        <w:rPr>
          <w:rStyle w:val="Normalny1"/>
        </w:rPr>
      </w:pPr>
      <w:r w:rsidRPr="006B6C36">
        <w:rPr>
          <w:rStyle w:val="Normalny1"/>
        </w:rPr>
        <w:t>obowiązku zachowania poufności,</w:t>
      </w:r>
    </w:p>
    <w:p w14:paraId="36485CEC" w14:textId="77777777" w:rsidR="006B6C36" w:rsidRPr="006B6C36" w:rsidRDefault="006B6C36" w:rsidP="004B453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60" w:line="240" w:lineRule="auto"/>
        <w:jc w:val="both"/>
        <w:rPr>
          <w:rStyle w:val="Normalny1"/>
        </w:rPr>
      </w:pPr>
      <w:r w:rsidRPr="006B6C36">
        <w:rPr>
          <w:rStyle w:val="Normalny1"/>
        </w:rPr>
        <w:t>warunków odstąpienia od umowy,</w:t>
      </w:r>
    </w:p>
    <w:p w14:paraId="1121A5F9" w14:textId="77777777" w:rsidR="006B6C36" w:rsidRPr="006B6C36" w:rsidRDefault="006B6C36" w:rsidP="004B453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60" w:line="240" w:lineRule="auto"/>
        <w:jc w:val="both"/>
        <w:rPr>
          <w:rStyle w:val="Normalny1"/>
        </w:rPr>
      </w:pPr>
      <w:r w:rsidRPr="006B6C36">
        <w:rPr>
          <w:rStyle w:val="Normalny1"/>
        </w:rPr>
        <w:t xml:space="preserve">w razie zaistnienia istotnej zmiany okoliczności powodującej, że wykonanie umowy nie leży w interesie publicznym, czego nie można było przewidzieć w chwili zawarcia </w:t>
      </w:r>
      <w:r w:rsidRPr="006B6C36">
        <w:rPr>
          <w:rStyle w:val="Normalny1"/>
        </w:rPr>
        <w:lastRenderedPageBreak/>
        <w:t>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52E90BEF" w14:textId="77777777" w:rsidR="006B6C36" w:rsidRPr="006B6C36" w:rsidRDefault="006B6C36" w:rsidP="004B453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60" w:line="240" w:lineRule="auto"/>
        <w:ind w:left="312"/>
        <w:jc w:val="both"/>
        <w:rPr>
          <w:rStyle w:val="Normalny1"/>
        </w:rPr>
      </w:pPr>
      <w:r w:rsidRPr="006B6C36">
        <w:rPr>
          <w:rStyle w:val="Normalny1"/>
        </w:rPr>
        <w:t>Przyjęcie niniejszych postanowień stanowi istotny warunek przyjęcia oferty.</w:t>
      </w:r>
    </w:p>
    <w:p w14:paraId="517BBECB" w14:textId="77777777" w:rsidR="006B6C36" w:rsidRPr="006B6C36" w:rsidRDefault="006B6C36" w:rsidP="004B453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60" w:line="240" w:lineRule="auto"/>
        <w:ind w:left="312"/>
        <w:jc w:val="both"/>
        <w:rPr>
          <w:rStyle w:val="Normalny1"/>
        </w:rPr>
      </w:pPr>
      <w:r w:rsidRPr="006B6C36">
        <w:rPr>
          <w:rStyle w:val="Normalny1"/>
        </w:rPr>
        <w:t>W przypadku, gdy Wykonawca, którego oferta została wybrana, uchyla się od zawarcia umowy, Zamawiający wybierze ofertę najkorzystniejszą spośród pozostałych ofert.</w:t>
      </w:r>
    </w:p>
    <w:p w14:paraId="7D95EA84" w14:textId="77777777" w:rsidR="006B6C36" w:rsidRPr="006B6C36" w:rsidRDefault="006B6C36" w:rsidP="004B453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60" w:line="240" w:lineRule="auto"/>
        <w:ind w:left="312"/>
        <w:jc w:val="both"/>
        <w:rPr>
          <w:rStyle w:val="Normalny1"/>
        </w:rPr>
      </w:pPr>
      <w:r w:rsidRPr="006B6C36">
        <w:rPr>
          <w:rStyle w:val="Normalny1"/>
        </w:rPr>
        <w:t>Zamawiający przewiduje możliwość dokonania istotnych zmian postanowień zawartej z Wykonawcą umowy w zakresie:</w:t>
      </w:r>
    </w:p>
    <w:p w14:paraId="7B52B519" w14:textId="45A76157" w:rsidR="006B6C36" w:rsidRPr="006B6C36" w:rsidRDefault="006B6C36" w:rsidP="004B453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60" w:line="240" w:lineRule="auto"/>
        <w:jc w:val="both"/>
        <w:rPr>
          <w:rStyle w:val="Normalny1"/>
        </w:rPr>
      </w:pPr>
      <w:r w:rsidRPr="006B6C36">
        <w:rPr>
          <w:rStyle w:val="Normalny1"/>
        </w:rPr>
        <w:t>zmiany lub przedłużenia terminu realizacji usługi w przypadku wystąpienia zmiany okresu realizacji projektu, wydłużenia czasu trwania etapu realizacji projektu, zmian wynikających z potrzeb Zamawiającego – z przyczyn niezależnych od Zamawiającego lub których przyczyn nie można było przewidzieć na etapie formułowania Zapytania Ofertowego,</w:t>
      </w:r>
    </w:p>
    <w:p w14:paraId="614B171C" w14:textId="77777777" w:rsidR="001E0639" w:rsidRDefault="006B6C36" w:rsidP="004B453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60" w:line="240" w:lineRule="auto"/>
        <w:jc w:val="both"/>
        <w:rPr>
          <w:rStyle w:val="Normalny1"/>
        </w:rPr>
      </w:pPr>
      <w:r w:rsidRPr="006B6C36">
        <w:rPr>
          <w:rStyle w:val="Normalny1"/>
        </w:rPr>
        <w:t>wynikającym z ewentualnych zmian postanowień umowy o dofinansowanie Projektu, w ramach Programu Fundusze Europejskie dla Pomorza 2021 – 2027 dokonanych na wniosek Instytucji Zarządzającej, jak również w sytuacjach wynikających ze zmian przepisów prawa powszechnie obowiązującego,</w:t>
      </w:r>
    </w:p>
    <w:p w14:paraId="0210EBCB" w14:textId="556A1240" w:rsidR="002F0994" w:rsidRDefault="006B6C36" w:rsidP="004B453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60" w:line="240" w:lineRule="auto"/>
        <w:jc w:val="both"/>
        <w:rPr>
          <w:rStyle w:val="Normalny1"/>
        </w:rPr>
      </w:pPr>
      <w:r w:rsidRPr="006B6C36">
        <w:rPr>
          <w:rStyle w:val="Normalny1"/>
        </w:rPr>
        <w:t>zmiany terminu realizacji zamówienia z powodu zmiany harmonogramu realizacji Projektu wypływającej na harmonogram wykonywania usługi objętej niniejszym zamówieniem lub z powodu zmiany harmonogramu realizacji Projektu wynikającej ze zmiany w zakresie finansowania Projektu.</w:t>
      </w:r>
    </w:p>
    <w:p w14:paraId="3D707C43" w14:textId="26794B34" w:rsidR="006B6C36" w:rsidRPr="001E0639" w:rsidRDefault="006B6C36" w:rsidP="004B4535">
      <w:pPr>
        <w:pStyle w:val="Nagwek1"/>
        <w:numPr>
          <w:ilvl w:val="0"/>
          <w:numId w:val="17"/>
        </w:numPr>
        <w:rPr>
          <w:rFonts w:ascii="Cambria" w:eastAsia="Arial" w:hAnsi="Cambria"/>
        </w:rPr>
      </w:pPr>
      <w:r w:rsidRPr="006B6C36">
        <w:rPr>
          <w:rFonts w:eastAsia="Arial"/>
        </w:rPr>
        <w:t>Informacje końcowe</w:t>
      </w:r>
    </w:p>
    <w:p w14:paraId="7135D7D3" w14:textId="4FF4E75F" w:rsidR="006B6C36" w:rsidRPr="006B6C36" w:rsidRDefault="138FD280" w:rsidP="00F96D50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426" w:hanging="426"/>
        <w:jc w:val="both"/>
        <w:rPr>
          <w:rStyle w:val="Normalny1"/>
        </w:rPr>
      </w:pPr>
      <w:r w:rsidRPr="6168ECB8">
        <w:rPr>
          <w:rStyle w:val="Normalny1"/>
        </w:rPr>
        <w:t xml:space="preserve">Oferenci </w:t>
      </w:r>
      <w:r w:rsidR="006B6C36" w:rsidRPr="6168ECB8">
        <w:rPr>
          <w:rStyle w:val="Normalny1"/>
        </w:rPr>
        <w:t xml:space="preserve">przygotowują i składają oferty na własny koszt, niezależnie od wyniku niniejszego postępowania. </w:t>
      </w:r>
    </w:p>
    <w:p w14:paraId="39A5A6C0" w14:textId="302E2DDF" w:rsidR="006B6C36" w:rsidRPr="006B6C36" w:rsidRDefault="006B6C36" w:rsidP="00F96D50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426" w:hanging="426"/>
        <w:jc w:val="both"/>
        <w:rPr>
          <w:rStyle w:val="Normalny1"/>
        </w:rPr>
      </w:pPr>
      <w:r w:rsidRPr="6168ECB8">
        <w:rPr>
          <w:rStyle w:val="Normalny1"/>
        </w:rPr>
        <w:t xml:space="preserve">Od wyniku niniejszego postępowania </w:t>
      </w:r>
      <w:r w:rsidR="3F7A24A1" w:rsidRPr="6168ECB8">
        <w:rPr>
          <w:rStyle w:val="Normalny1"/>
        </w:rPr>
        <w:t xml:space="preserve">Oferentom </w:t>
      </w:r>
      <w:r w:rsidRPr="6168ECB8">
        <w:rPr>
          <w:rStyle w:val="Normalny1"/>
        </w:rPr>
        <w:t>nie przysługują środki odwoławcze.</w:t>
      </w:r>
    </w:p>
    <w:p w14:paraId="22FAD936" w14:textId="77777777" w:rsidR="006B6C36" w:rsidRPr="006B6C36" w:rsidRDefault="006B6C36" w:rsidP="00F96D50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426" w:hanging="426"/>
        <w:jc w:val="both"/>
        <w:rPr>
          <w:rStyle w:val="Normalny1"/>
        </w:rPr>
      </w:pPr>
      <w:r w:rsidRPr="006B6C36">
        <w:rPr>
          <w:rStyle w:val="Normalny1"/>
        </w:rPr>
        <w:t>Poprzez złożenie oferty oferent akceptuje warunki postępowania wskazane w niniejszym Zapytaniu ofertowym i załącznikach do niego.</w:t>
      </w:r>
    </w:p>
    <w:p w14:paraId="0C6BAEB5" w14:textId="77777777" w:rsidR="006B6C36" w:rsidRPr="006B6C36" w:rsidRDefault="006B6C36" w:rsidP="00F96D50">
      <w:pPr>
        <w:numPr>
          <w:ilvl w:val="0"/>
          <w:numId w:val="20"/>
        </w:numPr>
        <w:spacing w:after="60" w:line="240" w:lineRule="auto"/>
        <w:ind w:left="426" w:hanging="426"/>
        <w:jc w:val="both"/>
        <w:rPr>
          <w:rStyle w:val="Normalny1"/>
        </w:rPr>
      </w:pPr>
      <w:r w:rsidRPr="006B6C36">
        <w:rPr>
          <w:rStyle w:val="Normalny1"/>
        </w:rPr>
        <w:t>Termin związania ofertą wynosi 30 dni i rozpoczyna się wraz z upływem terminu składania ofert.</w:t>
      </w:r>
    </w:p>
    <w:p w14:paraId="1A1A112D" w14:textId="76C51718" w:rsidR="006B6C36" w:rsidRPr="006B6C36" w:rsidRDefault="006B6C36" w:rsidP="00F96D50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426" w:hanging="426"/>
        <w:jc w:val="both"/>
        <w:rPr>
          <w:rStyle w:val="Normalny1"/>
        </w:rPr>
      </w:pPr>
      <w:r w:rsidRPr="26C25F67">
        <w:rPr>
          <w:rStyle w:val="Normalny1"/>
        </w:rPr>
        <w:t>Wykonawca zobowiązany jest do zawarcia umowy w miejscu i terminie określonym przez Zamawiającego oraz przystąpienia do realizacji zamówienia maksymalnie w terminie 7 dni od daty ogłoszenia wyników postępowania</w:t>
      </w:r>
      <w:r w:rsidR="73CACDFA" w:rsidRPr="26C25F67">
        <w:rPr>
          <w:rStyle w:val="Normalny1"/>
        </w:rPr>
        <w:t>, chyba, że Zamawiający wydłuży ten termin</w:t>
      </w:r>
      <w:r w:rsidRPr="26C25F67">
        <w:rPr>
          <w:rStyle w:val="Normalny1"/>
        </w:rPr>
        <w:t xml:space="preserve">. </w:t>
      </w:r>
      <w:r w:rsidRPr="26C25F67">
        <w:rPr>
          <w:rStyle w:val="Normalny1"/>
        </w:rPr>
        <w:lastRenderedPageBreak/>
        <w:t xml:space="preserve">W przypadku gdy wybrany </w:t>
      </w:r>
      <w:r w:rsidR="1D2C16AE" w:rsidRPr="26C25F67">
        <w:rPr>
          <w:rStyle w:val="Normalny1"/>
        </w:rPr>
        <w:t>W</w:t>
      </w:r>
      <w:r w:rsidRPr="26C25F67">
        <w:rPr>
          <w:rStyle w:val="Normalny1"/>
        </w:rPr>
        <w:t xml:space="preserve">ykonawca odmówi zawarcia lub odstąpi od zawarcia umowy z </w:t>
      </w:r>
      <w:r w:rsidR="001C4A36" w:rsidRPr="26C25F67">
        <w:rPr>
          <w:rStyle w:val="Normalny1"/>
        </w:rPr>
        <w:t>Z</w:t>
      </w:r>
      <w:r w:rsidRPr="26C25F67">
        <w:rPr>
          <w:rStyle w:val="Normalny1"/>
        </w:rPr>
        <w:t xml:space="preserve">amawiającym, </w:t>
      </w:r>
      <w:r w:rsidR="3E336D27" w:rsidRPr="26C25F67">
        <w:rPr>
          <w:rStyle w:val="Normalny1"/>
        </w:rPr>
        <w:t>Z</w:t>
      </w:r>
      <w:r w:rsidRPr="26C25F67">
        <w:rPr>
          <w:rStyle w:val="Normalny1"/>
        </w:rPr>
        <w:t xml:space="preserve">amawiający zawiera umowę z kolejnym </w:t>
      </w:r>
      <w:r w:rsidR="77462FDA" w:rsidRPr="26C25F67">
        <w:rPr>
          <w:rStyle w:val="Normalny1"/>
        </w:rPr>
        <w:t>W</w:t>
      </w:r>
      <w:r w:rsidRPr="26C25F67">
        <w:rPr>
          <w:rStyle w:val="Normalny1"/>
        </w:rPr>
        <w:t>ykonawcą, który w postępowaniu o udzielenie zamówienia uzyskał kolejną najwyższą liczbę punktów.</w:t>
      </w:r>
    </w:p>
    <w:p w14:paraId="7511A065" w14:textId="77777777" w:rsidR="006B6C36" w:rsidRPr="006B6C36" w:rsidRDefault="006B6C36" w:rsidP="00F96D50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426" w:hanging="426"/>
        <w:jc w:val="both"/>
        <w:rPr>
          <w:rStyle w:val="Normalny1"/>
        </w:rPr>
      </w:pPr>
      <w:r w:rsidRPr="006B6C36">
        <w:rPr>
          <w:rStyle w:val="Normalny1"/>
        </w:rPr>
        <w:t>Informacja na temat RODO zawarta jest w załączniku nr 4 do Zapytania ofertowego.</w:t>
      </w:r>
    </w:p>
    <w:p w14:paraId="76FF1903" w14:textId="4043339C" w:rsidR="002F0994" w:rsidRDefault="006B6C36" w:rsidP="00F96D50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426" w:hanging="426"/>
        <w:jc w:val="both"/>
        <w:rPr>
          <w:rStyle w:val="Normalny1"/>
        </w:rPr>
      </w:pPr>
      <w:r w:rsidRPr="006B6C36">
        <w:rPr>
          <w:rStyle w:val="Normalny1"/>
        </w:rPr>
        <w:t>Wynagrodzenie za realizację usługi będzie współfinansowane ze środków Europejskiego Funduszu Społecznego Plus, Priorytetu 5 Fundusze Europejskie dla silnego społecznie Pomorza, Działania 5.8 Edukacja ogólna i zawodowa w ramach Programu Fundusze Europejskie dla Pomorza 2021-2027.</w:t>
      </w:r>
    </w:p>
    <w:p w14:paraId="01807358" w14:textId="7EA9422F" w:rsidR="006B6C36" w:rsidRPr="00277B25" w:rsidRDefault="006B6C36" w:rsidP="004B4535">
      <w:pPr>
        <w:pStyle w:val="Nagwek1"/>
        <w:numPr>
          <w:ilvl w:val="0"/>
          <w:numId w:val="17"/>
        </w:numPr>
        <w:rPr>
          <w:rFonts w:eastAsia="Arial"/>
        </w:rPr>
      </w:pPr>
      <w:r w:rsidRPr="00492977">
        <w:rPr>
          <w:rFonts w:eastAsia="Arial"/>
        </w:rPr>
        <w:t>Lista załączników</w:t>
      </w:r>
    </w:p>
    <w:p w14:paraId="34D411D8" w14:textId="77777777" w:rsidR="006B6C36" w:rsidRPr="006B6C36" w:rsidRDefault="006B6C36" w:rsidP="004B453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  <w:rFonts w:asciiTheme="minorHAnsi" w:hAnsiTheme="minorHAnsi"/>
        </w:rPr>
      </w:pPr>
      <w:r w:rsidRPr="006B6C36">
        <w:rPr>
          <w:rStyle w:val="Normalny1"/>
          <w:rFonts w:asciiTheme="minorHAnsi" w:hAnsiTheme="minorHAnsi"/>
        </w:rPr>
        <w:t>Informacja na temat zakazu konfliktu interesów.</w:t>
      </w:r>
    </w:p>
    <w:p w14:paraId="46BD5892" w14:textId="77777777" w:rsidR="006B6C36" w:rsidRPr="006B6C36" w:rsidRDefault="006B6C36" w:rsidP="004B453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  <w:rFonts w:asciiTheme="minorHAnsi" w:hAnsiTheme="minorHAnsi"/>
        </w:rPr>
      </w:pPr>
      <w:r w:rsidRPr="006B6C36">
        <w:rPr>
          <w:rStyle w:val="Normalny1"/>
          <w:rFonts w:asciiTheme="minorHAnsi" w:hAnsiTheme="minorHAnsi"/>
        </w:rPr>
        <w:t>Formularz ofertowy.</w:t>
      </w:r>
    </w:p>
    <w:p w14:paraId="6C1432A2" w14:textId="73D95CBD" w:rsidR="4A80C561" w:rsidRDefault="4A80C561" w:rsidP="004B453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  <w:rFonts w:asciiTheme="minorHAnsi" w:hAnsiTheme="minorHAnsi"/>
        </w:rPr>
      </w:pPr>
      <w:r w:rsidRPr="6168ECB8">
        <w:rPr>
          <w:rStyle w:val="Normalny1"/>
          <w:rFonts w:asciiTheme="minorHAnsi" w:hAnsiTheme="minorHAnsi"/>
        </w:rPr>
        <w:t>Doświadczenie Oferenta</w:t>
      </w:r>
      <w:r w:rsidR="40431E8A" w:rsidRPr="6168ECB8">
        <w:rPr>
          <w:rStyle w:val="Normalny1"/>
          <w:rFonts w:asciiTheme="minorHAnsi" w:hAnsiTheme="minorHAnsi"/>
        </w:rPr>
        <w:t>.</w:t>
      </w:r>
    </w:p>
    <w:p w14:paraId="1A83197E" w14:textId="77777777" w:rsidR="006B6C36" w:rsidRDefault="006B6C36" w:rsidP="004B453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  <w:rFonts w:asciiTheme="minorHAnsi" w:hAnsiTheme="minorHAnsi"/>
        </w:rPr>
      </w:pPr>
      <w:r w:rsidRPr="006B6C36">
        <w:rPr>
          <w:rStyle w:val="Normalny1"/>
          <w:rFonts w:asciiTheme="minorHAnsi" w:hAnsiTheme="minorHAnsi"/>
        </w:rPr>
        <w:t>Klauzula informacyjna RODO.</w:t>
      </w:r>
    </w:p>
    <w:p w14:paraId="519EB2CC" w14:textId="403F360A" w:rsidR="007C25DF" w:rsidRDefault="007C25DF" w:rsidP="004B453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  <w:rFonts w:asciiTheme="minorHAnsi" w:hAnsiTheme="minorHAnsi"/>
        </w:rPr>
      </w:pPr>
      <w:r w:rsidRPr="6168ECB8">
        <w:rPr>
          <w:rStyle w:val="Normalny1"/>
          <w:rFonts w:asciiTheme="minorHAnsi" w:hAnsiTheme="minorHAnsi"/>
        </w:rPr>
        <w:t>Portfolio</w:t>
      </w:r>
      <w:r w:rsidR="79AA4228" w:rsidRPr="6168ECB8">
        <w:rPr>
          <w:rStyle w:val="Normalny1"/>
          <w:rFonts w:asciiTheme="minorHAnsi" w:hAnsiTheme="minorHAnsi"/>
        </w:rPr>
        <w:t>.</w:t>
      </w:r>
    </w:p>
    <w:p w14:paraId="7EA50CFA" w14:textId="008B855A" w:rsidR="007C25DF" w:rsidRPr="006B6C36" w:rsidRDefault="007C25DF" w:rsidP="004B453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  <w:rFonts w:asciiTheme="minorHAnsi" w:hAnsiTheme="minorHAnsi"/>
        </w:rPr>
      </w:pPr>
      <w:r w:rsidRPr="6168ECB8">
        <w:rPr>
          <w:rStyle w:val="Normalny1"/>
          <w:rFonts w:asciiTheme="minorHAnsi" w:hAnsiTheme="minorHAnsi"/>
        </w:rPr>
        <w:t>Wytyczne do filmów</w:t>
      </w:r>
      <w:r w:rsidR="79AA4228" w:rsidRPr="6168ECB8">
        <w:rPr>
          <w:rStyle w:val="Normalny1"/>
          <w:rFonts w:asciiTheme="minorHAnsi" w:hAnsiTheme="minorHAnsi"/>
        </w:rPr>
        <w:t>.</w:t>
      </w:r>
    </w:p>
    <w:p w14:paraId="5EB3801C" w14:textId="77777777" w:rsidR="004C2848" w:rsidRPr="00492977" w:rsidRDefault="004C2848" w:rsidP="000024AE">
      <w:pPr>
        <w:spacing w:after="60" w:line="240" w:lineRule="auto"/>
        <w:rPr>
          <w:rFonts w:ascii="Arial" w:eastAsia="Arial" w:hAnsi="Arial" w:cs="Arial"/>
          <w:sz w:val="24"/>
          <w:szCs w:val="24"/>
        </w:rPr>
      </w:pPr>
      <w:r w:rsidRPr="00492977">
        <w:rPr>
          <w:rFonts w:ascii="Arial" w:eastAsia="Arial" w:hAnsi="Arial" w:cs="Arial"/>
          <w:sz w:val="24"/>
          <w:szCs w:val="24"/>
        </w:rPr>
        <w:br w:type="page"/>
      </w:r>
    </w:p>
    <w:p w14:paraId="630E2E20" w14:textId="789E8780" w:rsidR="009A2F9E" w:rsidRPr="00130D33" w:rsidRDefault="7B3F3DE2" w:rsidP="00130D33">
      <w:pPr>
        <w:pStyle w:val="Tytu"/>
        <w:rPr>
          <w:rFonts w:eastAsia="Cambria"/>
          <w:sz w:val="24"/>
          <w:szCs w:val="24"/>
        </w:rPr>
      </w:pPr>
      <w:r>
        <w:lastRenderedPageBreak/>
        <w:t xml:space="preserve">Załącznik nr 1 do Zapytania ofertowego </w:t>
      </w:r>
      <w:r w:rsidR="002A3E08">
        <w:t>16</w:t>
      </w:r>
      <w:r w:rsidR="3F9016C5">
        <w:t>/202</w:t>
      </w:r>
      <w:r w:rsidR="00EF7EAF">
        <w:t>5</w:t>
      </w:r>
      <w:r w:rsidR="3F9016C5">
        <w:t>/WŁĄCZAMY/</w:t>
      </w:r>
      <w:r w:rsidR="0FED7EC3">
        <w:t>FEO Informacja</w:t>
      </w:r>
      <w:r w:rsidR="00130D33" w:rsidRPr="05B55456">
        <w:rPr>
          <w:rFonts w:eastAsia="Cambria"/>
        </w:rPr>
        <w:t xml:space="preserve"> na temat zakazu konfliktu interesów</w:t>
      </w:r>
    </w:p>
    <w:p w14:paraId="320C6249" w14:textId="5E467B5E" w:rsidR="009A2F9E" w:rsidRPr="00277B25" w:rsidRDefault="009A2F9E" w:rsidP="00DB45D5">
      <w:pPr>
        <w:spacing w:after="60" w:line="240" w:lineRule="auto"/>
        <w:jc w:val="both"/>
        <w:rPr>
          <w:rStyle w:val="Normalny1"/>
        </w:rPr>
      </w:pPr>
      <w:r w:rsidRPr="6168ECB8">
        <w:rPr>
          <w:rStyle w:val="Normalny1"/>
        </w:rPr>
        <w:t>W celu uniknięcia konfliktu interesów pomiędzy Zamawiającym i Oferentem</w:t>
      </w:r>
      <w:r w:rsidR="629BF319" w:rsidRPr="6168ECB8">
        <w:rPr>
          <w:rStyle w:val="Normalny1"/>
        </w:rPr>
        <w:t>,</w:t>
      </w:r>
      <w:r w:rsidRPr="6168ECB8">
        <w:rPr>
          <w:rStyle w:val="Normalny1"/>
        </w:rPr>
        <w:t xml:space="preserve"> zamówienia nie mogą być udzielane podmiotom powiązanym z Zamawiającym osobowo lub kapitałowo</w:t>
      </w:r>
      <w:r w:rsidR="29A245E3" w:rsidRPr="6168ECB8">
        <w:rPr>
          <w:rStyle w:val="Normalny1"/>
        </w:rPr>
        <w:t>.</w:t>
      </w:r>
      <w:r w:rsidRPr="6168ECB8">
        <w:rPr>
          <w:rStyle w:val="Normalny1"/>
        </w:rPr>
        <w:t xml:space="preserve"> </w:t>
      </w:r>
      <w:r w:rsidR="4FB29DD0" w:rsidRPr="6168ECB8">
        <w:rPr>
          <w:rStyle w:val="Normalny1"/>
        </w:rPr>
        <w:t>S</w:t>
      </w:r>
      <w:r w:rsidRPr="6168ECB8">
        <w:rPr>
          <w:rStyle w:val="Normalny1"/>
        </w:rPr>
        <w:t xml:space="preserve">kładając ofertę w postępowaniu nr </w:t>
      </w:r>
      <w:r w:rsidR="002A3E08">
        <w:rPr>
          <w:rStyle w:val="Normalny1"/>
        </w:rPr>
        <w:t>16</w:t>
      </w:r>
      <w:r w:rsidRPr="6168ECB8">
        <w:rPr>
          <w:rStyle w:val="Normalny1"/>
        </w:rPr>
        <w:t>/202</w:t>
      </w:r>
      <w:r w:rsidR="00EF7EAF" w:rsidRPr="6168ECB8">
        <w:rPr>
          <w:rStyle w:val="Normalny1"/>
        </w:rPr>
        <w:t>5</w:t>
      </w:r>
      <w:r w:rsidRPr="6168ECB8">
        <w:rPr>
          <w:rStyle w:val="Normalny1"/>
        </w:rPr>
        <w:t xml:space="preserve">/WŁĄCZAMY/FEO, oświadczam, że </w:t>
      </w:r>
      <w:r w:rsidR="621288BA" w:rsidRPr="6168ECB8">
        <w:rPr>
          <w:rStyle w:val="Normalny1"/>
        </w:rPr>
        <w:t>Oferent</w:t>
      </w:r>
      <w:r w:rsidRPr="6168ECB8">
        <w:rPr>
          <w:rStyle w:val="Normalny1"/>
        </w:rPr>
        <w:t>:</w:t>
      </w:r>
    </w:p>
    <w:p w14:paraId="20234A23" w14:textId="4DF2E1B3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</w:p>
    <w:p w14:paraId="2E475C42" w14:textId="2C894459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(</w:t>
      </w:r>
      <w:r w:rsidR="00277B25" w:rsidRPr="00277B25">
        <w:rPr>
          <w:rStyle w:val="Normalny1"/>
        </w:rPr>
        <w:t>wpisz imię i nazwisko</w:t>
      </w:r>
      <w:r w:rsidR="00277B25">
        <w:rPr>
          <w:rStyle w:val="Normalny1"/>
        </w:rPr>
        <w:t xml:space="preserve"> oraz nr PESEL</w:t>
      </w:r>
      <w:r w:rsidR="00277B25" w:rsidRPr="00277B25">
        <w:rPr>
          <w:rStyle w:val="Normalny1"/>
        </w:rPr>
        <w:t xml:space="preserve"> lub pełną nazwę </w:t>
      </w:r>
      <w:r w:rsidR="00695283">
        <w:rPr>
          <w:rStyle w:val="Normalny1"/>
        </w:rPr>
        <w:t>oferenta</w:t>
      </w:r>
      <w:r w:rsidR="00277B25" w:rsidRPr="00277B25">
        <w:rPr>
          <w:rStyle w:val="Normalny1"/>
        </w:rPr>
        <w:t xml:space="preserve"> i nr </w:t>
      </w:r>
      <w:r w:rsidRPr="00277B25">
        <w:rPr>
          <w:rStyle w:val="Normalny1"/>
        </w:rPr>
        <w:t>NIP)</w:t>
      </w:r>
    </w:p>
    <w:p w14:paraId="22C46A6E" w14:textId="4A8B377E" w:rsidR="009A2F9E" w:rsidRPr="00277B25" w:rsidRDefault="00277B25" w:rsidP="000024AE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br/>
      </w:r>
      <w:r w:rsidR="009A2F9E" w:rsidRPr="00277B25">
        <w:rPr>
          <w:rStyle w:val="Normalny1"/>
        </w:rPr>
        <w:t>nie jest powiązany z Zamawiającym kapitałowo lub osobowo.</w:t>
      </w:r>
    </w:p>
    <w:p w14:paraId="6433CEA8" w14:textId="10A1012D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 xml:space="preserve">W imieniu </w:t>
      </w:r>
      <w:r w:rsidR="00695283">
        <w:rPr>
          <w:rStyle w:val="Normalny1"/>
        </w:rPr>
        <w:t>Oferenta</w:t>
      </w:r>
      <w:r w:rsidRPr="00277B25">
        <w:rPr>
          <w:rStyle w:val="Normalny1"/>
        </w:rPr>
        <w:t xml:space="preserve"> oświadczam o braku istnienia albo braku wpływu powiązań osobowych lub kapitałowych z Zamawiającym na bezstronność postępowania, polegających na:</w:t>
      </w:r>
    </w:p>
    <w:p w14:paraId="328BF4EC" w14:textId="77777777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E3FDF2C" w14:textId="424051AC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b) pozostawaniu w   związku   małżeńskim, w   stosunku   pokrewieństwa  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336161DE" w14:textId="1EF1AD77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c) pozostawaniu z Zamawiającym w takim stosunku prawnym lub faktycznym, że istnieje uzasadniona wątpliwość co do ich bezstronności lub niezależności w związku z postępowaniem o udzielenie zamówienia.</w:t>
      </w:r>
    </w:p>
    <w:p w14:paraId="39F4550B" w14:textId="77777777" w:rsidR="009A2F9E" w:rsidRPr="00277B25" w:rsidRDefault="009A2F9E" w:rsidP="000024AE">
      <w:pPr>
        <w:spacing w:after="60" w:line="240" w:lineRule="auto"/>
        <w:jc w:val="both"/>
        <w:rPr>
          <w:rStyle w:val="Normalny1"/>
        </w:rPr>
      </w:pPr>
    </w:p>
    <w:p w14:paraId="6E33AB6F" w14:textId="77777777" w:rsidR="009903F8" w:rsidRPr="00277B25" w:rsidRDefault="009903F8" w:rsidP="000024AE">
      <w:pPr>
        <w:spacing w:after="60" w:line="240" w:lineRule="auto"/>
        <w:jc w:val="right"/>
        <w:rPr>
          <w:rStyle w:val="Normalny1"/>
        </w:rPr>
      </w:pPr>
    </w:p>
    <w:p w14:paraId="3837DAEE" w14:textId="5BBC9F2F" w:rsidR="009903F8" w:rsidRPr="00277B25" w:rsidRDefault="009903F8" w:rsidP="000024AE">
      <w:pPr>
        <w:spacing w:after="60" w:line="240" w:lineRule="auto"/>
        <w:jc w:val="right"/>
        <w:rPr>
          <w:rStyle w:val="Normalny1"/>
        </w:rPr>
      </w:pPr>
      <w:r w:rsidRPr="00277B25">
        <w:rPr>
          <w:rStyle w:val="Normalny1"/>
        </w:rPr>
        <w:t xml:space="preserve">Data i Podpis </w:t>
      </w:r>
    </w:p>
    <w:p w14:paraId="51D6B6D3" w14:textId="298AEB16" w:rsidR="009903F8" w:rsidRPr="00277B25" w:rsidRDefault="009903F8" w:rsidP="000024AE">
      <w:pPr>
        <w:spacing w:after="60" w:line="240" w:lineRule="auto"/>
        <w:jc w:val="right"/>
        <w:rPr>
          <w:rStyle w:val="Normalny1"/>
        </w:rPr>
      </w:pPr>
      <w:r w:rsidRPr="00277B25">
        <w:rPr>
          <w:rStyle w:val="Normalny1"/>
        </w:rPr>
        <w:t>osoby upoważnionej/</w:t>
      </w:r>
      <w:r w:rsidR="00277B25">
        <w:rPr>
          <w:rStyle w:val="Normalny1"/>
        </w:rPr>
        <w:t xml:space="preserve"> osób upoważnion</w:t>
      </w:r>
      <w:r w:rsidRPr="00277B25">
        <w:rPr>
          <w:rStyle w:val="Normalny1"/>
        </w:rPr>
        <w:t xml:space="preserve">ych do reprezentowania </w:t>
      </w:r>
      <w:r w:rsidR="00695283">
        <w:rPr>
          <w:rStyle w:val="Normalny1"/>
        </w:rPr>
        <w:t>Oferenta</w:t>
      </w:r>
    </w:p>
    <w:p w14:paraId="353098BD" w14:textId="77777777" w:rsidR="009903F8" w:rsidRPr="009903F8" w:rsidRDefault="009903F8" w:rsidP="000024AE">
      <w:pPr>
        <w:spacing w:after="60" w:line="240" w:lineRule="auto"/>
        <w:jc w:val="right"/>
        <w:rPr>
          <w:rFonts w:ascii="Arial" w:eastAsia="Cambria" w:hAnsi="Arial" w:cs="Arial"/>
          <w:sz w:val="24"/>
          <w:szCs w:val="24"/>
        </w:rPr>
      </w:pPr>
    </w:p>
    <w:p w14:paraId="02238567" w14:textId="47345D35" w:rsidR="003E3440" w:rsidRDefault="003E3440" w:rsidP="000024AE">
      <w:pPr>
        <w:spacing w:after="60" w:line="240" w:lineRule="auto"/>
        <w:rPr>
          <w:rFonts w:ascii="Arial" w:eastAsia="Cambria" w:hAnsi="Arial" w:cs="Arial"/>
          <w:sz w:val="24"/>
          <w:szCs w:val="24"/>
        </w:rPr>
      </w:pPr>
      <w:r>
        <w:rPr>
          <w:rFonts w:ascii="Arial" w:eastAsia="Cambria" w:hAnsi="Arial" w:cs="Arial"/>
          <w:sz w:val="24"/>
          <w:szCs w:val="24"/>
        </w:rPr>
        <w:br w:type="page"/>
      </w:r>
    </w:p>
    <w:p w14:paraId="188426AF" w14:textId="14911216" w:rsidR="004C2848" w:rsidRPr="00130D33" w:rsidRDefault="7B3F3DE2" w:rsidP="00130D33">
      <w:pPr>
        <w:pStyle w:val="Tytu"/>
        <w:rPr>
          <w:rFonts w:eastAsia="Cambria"/>
          <w:sz w:val="32"/>
        </w:rPr>
      </w:pPr>
      <w:bookmarkStart w:id="1" w:name="_heading=h.1fob9te"/>
      <w:bookmarkEnd w:id="1"/>
      <w:r w:rsidRPr="00492977">
        <w:rPr>
          <w:rFonts w:eastAsia="Cambria"/>
        </w:rPr>
        <w:lastRenderedPageBreak/>
        <w:t>Załącznik nr 2 do Zapytania ofertowego</w:t>
      </w:r>
      <w:r w:rsidR="002A3E08">
        <w:rPr>
          <w:rFonts w:eastAsia="Cambria"/>
        </w:rPr>
        <w:t xml:space="preserve"> 16</w:t>
      </w:r>
      <w:r w:rsidR="55A5202B" w:rsidRPr="00492977">
        <w:rPr>
          <w:rFonts w:eastAsia="Cambria"/>
        </w:rPr>
        <w:t>/202</w:t>
      </w:r>
      <w:r w:rsidR="00EF7EAF">
        <w:rPr>
          <w:rFonts w:eastAsia="Cambria"/>
        </w:rPr>
        <w:t>5</w:t>
      </w:r>
      <w:r w:rsidR="55A5202B" w:rsidRPr="00492977">
        <w:rPr>
          <w:rFonts w:eastAsia="Cambria"/>
        </w:rPr>
        <w:t>/WŁĄCZAMY/FEO</w:t>
      </w:r>
      <w:r w:rsidR="00A679FE">
        <w:rPr>
          <w:rFonts w:eastAsia="Cambria"/>
          <w:sz w:val="32"/>
        </w:rPr>
        <w:t xml:space="preserve"> </w:t>
      </w:r>
      <w:r w:rsidR="00A679FE">
        <w:t>F</w:t>
      </w:r>
      <w:r w:rsidR="00A679FE" w:rsidRPr="00492977">
        <w:t>ormularz ofertowy</w:t>
      </w:r>
    </w:p>
    <w:p w14:paraId="20CCCCBC" w14:textId="39BFC8B6" w:rsidR="004C2848" w:rsidRPr="00492977" w:rsidRDefault="004C2848" w:rsidP="004B4535">
      <w:pPr>
        <w:pStyle w:val="Nagwek1"/>
        <w:numPr>
          <w:ilvl w:val="0"/>
          <w:numId w:val="22"/>
        </w:numPr>
        <w:rPr>
          <w:rFonts w:eastAsia="Cambria"/>
        </w:rPr>
      </w:pPr>
      <w:r w:rsidRPr="00492977">
        <w:rPr>
          <w:rFonts w:eastAsia="Cambria"/>
        </w:rPr>
        <w:t>Zamawiający</w:t>
      </w:r>
    </w:p>
    <w:p w14:paraId="6BD714DF" w14:textId="77777777" w:rsidR="004C2848" w:rsidRPr="00277B25" w:rsidRDefault="004C2848" w:rsidP="00B51CCA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Fundacja Edukacyjna ODiTK</w:t>
      </w:r>
    </w:p>
    <w:p w14:paraId="3548A147" w14:textId="77777777" w:rsidR="004C2848" w:rsidRPr="00277B25" w:rsidRDefault="004C2848" w:rsidP="00B51CCA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ul. Heweliusza 11, 80-890 Gdańsk</w:t>
      </w:r>
    </w:p>
    <w:p w14:paraId="3E5FFAC8" w14:textId="77777777" w:rsidR="004C2848" w:rsidRPr="00277B25" w:rsidRDefault="004C2848" w:rsidP="00B51CCA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NIP: 957-089-71-15, REGON: 193100795</w:t>
      </w:r>
    </w:p>
    <w:p w14:paraId="0324AA45" w14:textId="77777777" w:rsidR="004C2848" w:rsidRPr="00492977" w:rsidRDefault="004C2848" w:rsidP="00B51CCA">
      <w:pPr>
        <w:spacing w:after="60" w:line="240" w:lineRule="auto"/>
        <w:rPr>
          <w:rFonts w:ascii="Arial" w:eastAsia="Cambria" w:hAnsi="Arial" w:cs="Arial"/>
          <w:sz w:val="24"/>
          <w:szCs w:val="24"/>
          <w:lang w:val="en-US"/>
        </w:rPr>
      </w:pPr>
      <w:r w:rsidRPr="00636905">
        <w:rPr>
          <w:rStyle w:val="Normalny1"/>
          <w:lang w:val="en-US"/>
        </w:rPr>
        <w:t>tel.: (058) 321 80 40, e-mail: fundacjaedukacyjna@oditk.pl</w:t>
      </w:r>
      <w:r w:rsidRPr="00492977">
        <w:rPr>
          <w:rFonts w:ascii="Arial" w:eastAsia="Calibri" w:hAnsi="Arial" w:cs="Arial"/>
          <w:sz w:val="24"/>
          <w:szCs w:val="24"/>
          <w:lang w:val="en-US"/>
        </w:rPr>
        <w:br/>
      </w:r>
    </w:p>
    <w:p w14:paraId="30A4C3DA" w14:textId="576ABFE8" w:rsidR="004C2848" w:rsidRPr="00277B25" w:rsidRDefault="00FC63A7" w:rsidP="004B4535">
      <w:pPr>
        <w:pStyle w:val="Nagwek1"/>
        <w:numPr>
          <w:ilvl w:val="0"/>
          <w:numId w:val="22"/>
        </w:numPr>
        <w:rPr>
          <w:rFonts w:eastAsia="Cambria"/>
        </w:rPr>
      </w:pPr>
      <w:r>
        <w:rPr>
          <w:rFonts w:eastAsia="Cambria"/>
        </w:rPr>
        <w:t>Oferent</w:t>
      </w:r>
    </w:p>
    <w:p w14:paraId="3BFA512C" w14:textId="34FE80DF" w:rsidR="004C2848" w:rsidRPr="002A30F1" w:rsidRDefault="004C2848" w:rsidP="000024AE">
      <w:pPr>
        <w:spacing w:after="60" w:line="240" w:lineRule="auto"/>
        <w:jc w:val="both"/>
        <w:rPr>
          <w:rStyle w:val="Normalny1"/>
        </w:rPr>
      </w:pPr>
      <w:r w:rsidRPr="002A30F1">
        <w:rPr>
          <w:rStyle w:val="Normalny1"/>
        </w:rPr>
        <w:t>Niniejsza oferta zostaje złożona przez:</w:t>
      </w:r>
    </w:p>
    <w:p w14:paraId="57C5E39E" w14:textId="6A7678A5" w:rsidR="00277B25" w:rsidRPr="002A30F1" w:rsidRDefault="00277B25" w:rsidP="000024AE">
      <w:pPr>
        <w:spacing w:after="60" w:line="240" w:lineRule="auto"/>
        <w:jc w:val="both"/>
        <w:rPr>
          <w:rStyle w:val="Normalny1"/>
        </w:rPr>
      </w:pPr>
      <w:r w:rsidRPr="002A30F1">
        <w:rPr>
          <w:rStyle w:val="Normalny1"/>
        </w:rPr>
        <w:t xml:space="preserve">Nazwa/ Imię i Nazwisko </w:t>
      </w:r>
      <w:r w:rsidR="00FC63A7" w:rsidRPr="002A30F1">
        <w:rPr>
          <w:rStyle w:val="Normalny1"/>
        </w:rPr>
        <w:t>Oferenta:</w:t>
      </w:r>
    </w:p>
    <w:p w14:paraId="159B8C5D" w14:textId="0B6485DC" w:rsidR="00277B25" w:rsidRPr="002A30F1" w:rsidRDefault="00277B25" w:rsidP="000024AE">
      <w:pPr>
        <w:spacing w:after="60" w:line="240" w:lineRule="auto"/>
        <w:jc w:val="both"/>
        <w:rPr>
          <w:rStyle w:val="Normalny1"/>
        </w:rPr>
      </w:pPr>
      <w:r w:rsidRPr="002A30F1">
        <w:rPr>
          <w:rStyle w:val="Normalny1"/>
        </w:rPr>
        <w:t>Imię i nazwisko osoby do kontaktu:</w:t>
      </w:r>
    </w:p>
    <w:p w14:paraId="1C8BF9CD" w14:textId="77777777" w:rsidR="00277B25" w:rsidRPr="002A30F1" w:rsidRDefault="00277B25" w:rsidP="00277B25">
      <w:pPr>
        <w:spacing w:after="60" w:line="240" w:lineRule="auto"/>
        <w:jc w:val="both"/>
        <w:rPr>
          <w:rStyle w:val="Normalny1"/>
        </w:rPr>
      </w:pPr>
      <w:r w:rsidRPr="002A30F1">
        <w:rPr>
          <w:rStyle w:val="Normalny1"/>
        </w:rPr>
        <w:t>Adres:</w:t>
      </w:r>
    </w:p>
    <w:p w14:paraId="19082AB6" w14:textId="695B3D8A" w:rsidR="00277B25" w:rsidRPr="002A30F1" w:rsidRDefault="00277B25" w:rsidP="00277B25">
      <w:pPr>
        <w:spacing w:after="60" w:line="240" w:lineRule="auto"/>
        <w:jc w:val="both"/>
        <w:rPr>
          <w:rStyle w:val="Normalny1"/>
        </w:rPr>
      </w:pPr>
      <w:r w:rsidRPr="002A30F1">
        <w:rPr>
          <w:rStyle w:val="Normalny1"/>
        </w:rPr>
        <w:t>Nr telefonu:</w:t>
      </w:r>
    </w:p>
    <w:p w14:paraId="488EF62E" w14:textId="2F872E4F" w:rsidR="00277B25" w:rsidRPr="002A30F1" w:rsidRDefault="00277B25" w:rsidP="00277B25">
      <w:pPr>
        <w:spacing w:after="60" w:line="240" w:lineRule="auto"/>
        <w:jc w:val="both"/>
        <w:rPr>
          <w:rStyle w:val="Normalny1"/>
        </w:rPr>
      </w:pPr>
      <w:r w:rsidRPr="002A30F1">
        <w:rPr>
          <w:rStyle w:val="Normalny1"/>
        </w:rPr>
        <w:t>Adres e-mail:</w:t>
      </w:r>
    </w:p>
    <w:p w14:paraId="2E77B426" w14:textId="4146E71A" w:rsidR="00277B25" w:rsidRPr="002A30F1" w:rsidRDefault="00277B25" w:rsidP="00277B25">
      <w:pPr>
        <w:spacing w:after="60" w:line="240" w:lineRule="auto"/>
        <w:jc w:val="both"/>
        <w:rPr>
          <w:rStyle w:val="Normalny1"/>
        </w:rPr>
      </w:pPr>
      <w:r w:rsidRPr="002A30F1">
        <w:rPr>
          <w:rStyle w:val="Normalny1"/>
        </w:rPr>
        <w:t>PESEL/NIP:</w:t>
      </w:r>
    </w:p>
    <w:p w14:paraId="1025186C" w14:textId="6DA1316C" w:rsidR="004C2848" w:rsidRPr="002A30F1" w:rsidRDefault="00277B25" w:rsidP="00277B25">
      <w:pPr>
        <w:spacing w:after="60" w:line="240" w:lineRule="auto"/>
        <w:jc w:val="both"/>
        <w:rPr>
          <w:rStyle w:val="Normalny1"/>
        </w:rPr>
      </w:pPr>
      <w:r w:rsidRPr="002A30F1">
        <w:rPr>
          <w:rStyle w:val="Normalny1"/>
        </w:rPr>
        <w:t>Regon:</w:t>
      </w:r>
    </w:p>
    <w:p w14:paraId="40B74578" w14:textId="11E82095" w:rsidR="004C2848" w:rsidRPr="00277B25" w:rsidRDefault="004C2848" w:rsidP="004B4535">
      <w:pPr>
        <w:pStyle w:val="Nagwek1"/>
        <w:numPr>
          <w:ilvl w:val="0"/>
          <w:numId w:val="22"/>
        </w:numPr>
        <w:rPr>
          <w:rFonts w:eastAsia="Cambria"/>
        </w:rPr>
      </w:pPr>
      <w:r w:rsidRPr="00277B25">
        <w:rPr>
          <w:rFonts w:eastAsia="Cambria"/>
        </w:rPr>
        <w:t>Cena za realizację zamówienia</w:t>
      </w:r>
    </w:p>
    <w:p w14:paraId="270370B3" w14:textId="71635F5E" w:rsidR="002C37B9" w:rsidRPr="002C37B9" w:rsidRDefault="002C37B9" w:rsidP="001E4217">
      <w:pPr>
        <w:spacing w:after="60" w:line="240" w:lineRule="auto"/>
        <w:jc w:val="both"/>
        <w:rPr>
          <w:rStyle w:val="Normalny1"/>
        </w:rPr>
      </w:pPr>
      <w:r w:rsidRPr="002C37B9">
        <w:rPr>
          <w:rStyle w:val="Normalny1"/>
        </w:rPr>
        <w:t xml:space="preserve">W odpowiedzi na zapytanie ofertowe nr </w:t>
      </w:r>
      <w:r w:rsidR="00042E54">
        <w:rPr>
          <w:rStyle w:val="Normalny1"/>
        </w:rPr>
        <w:t>16</w:t>
      </w:r>
      <w:r w:rsidRPr="002C37B9">
        <w:rPr>
          <w:rStyle w:val="Normalny1"/>
        </w:rPr>
        <w:t>/202</w:t>
      </w:r>
      <w:r>
        <w:rPr>
          <w:rStyle w:val="Normalny1"/>
        </w:rPr>
        <w:t>5</w:t>
      </w:r>
      <w:r w:rsidRPr="002C37B9">
        <w:rPr>
          <w:rStyle w:val="Normalny1"/>
        </w:rPr>
        <w:t>/WŁĄCZAMY/FEO oferuję realizację usługi w projekcie za następującą cenę:</w:t>
      </w:r>
    </w:p>
    <w:p w14:paraId="4A074A49" w14:textId="57AF2884" w:rsidR="002C37B9" w:rsidRPr="002C37B9" w:rsidRDefault="007C25DF" w:rsidP="007C25DF">
      <w:pPr>
        <w:spacing w:after="60" w:line="240" w:lineRule="auto"/>
        <w:jc w:val="both"/>
        <w:rPr>
          <w:rStyle w:val="Normalny1"/>
        </w:rPr>
      </w:pPr>
      <w:r w:rsidRPr="6168ECB8">
        <w:rPr>
          <w:rStyle w:val="Normalny1"/>
        </w:rPr>
        <w:t>S</w:t>
      </w:r>
      <w:r w:rsidR="002C37B9" w:rsidRPr="6168ECB8">
        <w:rPr>
          <w:rStyle w:val="Normalny1"/>
        </w:rPr>
        <w:t xml:space="preserve">tawka netto za </w:t>
      </w:r>
      <w:r w:rsidRPr="6168ECB8">
        <w:rPr>
          <w:rStyle w:val="Normalny1"/>
        </w:rPr>
        <w:t xml:space="preserve">produkcję i </w:t>
      </w:r>
      <w:proofErr w:type="spellStart"/>
      <w:r w:rsidRPr="6168ECB8">
        <w:rPr>
          <w:rStyle w:val="Normalny1"/>
        </w:rPr>
        <w:t>postprodukcję</w:t>
      </w:r>
      <w:proofErr w:type="spellEnd"/>
      <w:r w:rsidRPr="6168ECB8">
        <w:rPr>
          <w:rStyle w:val="Normalny1"/>
        </w:rPr>
        <w:t xml:space="preserve"> 1 </w:t>
      </w:r>
      <w:r w:rsidR="45A77607" w:rsidRPr="6168ECB8">
        <w:rPr>
          <w:rStyle w:val="Normalny1"/>
        </w:rPr>
        <w:t>F</w:t>
      </w:r>
      <w:r w:rsidRPr="6168ECB8">
        <w:rPr>
          <w:rStyle w:val="Normalny1"/>
        </w:rPr>
        <w:t>ilmu</w:t>
      </w:r>
      <w:r w:rsidR="123C512E" w:rsidRPr="6168ECB8">
        <w:rPr>
          <w:rStyle w:val="Normalny1"/>
        </w:rPr>
        <w:t xml:space="preserve"> wraz z przeniesieniem autorskich praw majątkowych do Filmu</w:t>
      </w:r>
      <w:r w:rsidR="002C37B9" w:rsidRPr="6168ECB8">
        <w:rPr>
          <w:rStyle w:val="Normalny1"/>
        </w:rPr>
        <w:t>:............ zł, stawka brutto: ............... zł.</w:t>
      </w:r>
    </w:p>
    <w:p w14:paraId="1A0925A4" w14:textId="337C415A" w:rsidR="007C25DF" w:rsidRDefault="002C37B9" w:rsidP="6168ECB8">
      <w:pPr>
        <w:spacing w:after="60" w:line="240" w:lineRule="auto"/>
        <w:jc w:val="both"/>
        <w:rPr>
          <w:rStyle w:val="Normalny1"/>
        </w:rPr>
      </w:pPr>
      <w:r w:rsidRPr="6168ECB8">
        <w:rPr>
          <w:rStyle w:val="Normalny1"/>
        </w:rPr>
        <w:t xml:space="preserve">Łączna cena brutto za </w:t>
      </w:r>
      <w:r w:rsidR="007C25DF" w:rsidRPr="6168ECB8">
        <w:rPr>
          <w:rStyle w:val="Normalny1"/>
        </w:rPr>
        <w:t xml:space="preserve">produkcję i </w:t>
      </w:r>
      <w:proofErr w:type="spellStart"/>
      <w:r w:rsidR="007C25DF" w:rsidRPr="6168ECB8">
        <w:rPr>
          <w:rStyle w:val="Normalny1"/>
        </w:rPr>
        <w:t>postprodukcję</w:t>
      </w:r>
      <w:proofErr w:type="spellEnd"/>
      <w:r w:rsidR="007C25DF" w:rsidRPr="6168ECB8">
        <w:rPr>
          <w:rStyle w:val="Normalny1"/>
        </w:rPr>
        <w:t xml:space="preserve"> 6 </w:t>
      </w:r>
      <w:r w:rsidR="1DB6EA04" w:rsidRPr="6168ECB8">
        <w:rPr>
          <w:rStyle w:val="Normalny1"/>
        </w:rPr>
        <w:t>F</w:t>
      </w:r>
      <w:r w:rsidR="007C25DF" w:rsidRPr="6168ECB8">
        <w:rPr>
          <w:rStyle w:val="Normalny1"/>
        </w:rPr>
        <w:t>ilmów</w:t>
      </w:r>
      <w:r w:rsidR="35B86AFF" w:rsidRPr="6168ECB8">
        <w:rPr>
          <w:rStyle w:val="Normalny1"/>
        </w:rPr>
        <w:t xml:space="preserve"> wraz z przeniesieniem autorskich praw majątkowych do Filmów</w:t>
      </w:r>
      <w:r w:rsidRPr="6168ECB8">
        <w:rPr>
          <w:rStyle w:val="Normalny1"/>
        </w:rPr>
        <w:t>: …………..zł (</w:t>
      </w:r>
      <w:r w:rsidR="007C25DF" w:rsidRPr="6168ECB8">
        <w:rPr>
          <w:rStyle w:val="Normalny1"/>
        </w:rPr>
        <w:t>6 filmów</w:t>
      </w:r>
      <w:r w:rsidRPr="6168ECB8">
        <w:rPr>
          <w:rStyle w:val="Normalny1"/>
        </w:rPr>
        <w:t xml:space="preserve"> x stawka jednostkowa brutto)</w:t>
      </w:r>
      <w:r w:rsidR="007C25DF" w:rsidRPr="6168ECB8">
        <w:rPr>
          <w:rStyle w:val="Normalny1"/>
        </w:rPr>
        <w:t>.</w:t>
      </w:r>
    </w:p>
    <w:p w14:paraId="626731F2" w14:textId="590D689B" w:rsidR="004C2848" w:rsidRPr="007C25DF" w:rsidRDefault="007C25DF" w:rsidP="6168ECB8">
      <w:pPr>
        <w:spacing w:after="60" w:line="240" w:lineRule="auto"/>
        <w:jc w:val="both"/>
        <w:rPr>
          <w:rFonts w:ascii="Calibri" w:hAnsi="Calibri"/>
        </w:rPr>
      </w:pPr>
      <w:r w:rsidRPr="6168ECB8">
        <w:rPr>
          <w:rStyle w:val="Normalny1"/>
        </w:rPr>
        <w:lastRenderedPageBreak/>
        <w:t>Powyższa cena przedstawia pełny koszt dla Zamawiającego za realizację zamówienia. Cena wskazana powyżej jest ceną ryczałtową i uwzględnia wszystkie koszty wykonania zamówienia</w:t>
      </w:r>
      <w:r w:rsidR="5CC3E7B2" w:rsidRPr="6168ECB8">
        <w:rPr>
          <w:rStyle w:val="Normalny1"/>
        </w:rPr>
        <w:t xml:space="preserve"> oraz koszt przeniesienia autorskich praw majątkowych do Filmów</w:t>
      </w:r>
      <w:r w:rsidRPr="6168ECB8">
        <w:rPr>
          <w:rStyle w:val="Normalny1"/>
        </w:rPr>
        <w:t xml:space="preserve">. Cena brutto obejmuje wszystkie koszty ponoszone w związku z wykonaniem umowy, m.in. należności względem ZUS, US. </w:t>
      </w:r>
    </w:p>
    <w:p w14:paraId="6558932A" w14:textId="2444680E" w:rsidR="004C2848" w:rsidRPr="007C25DF" w:rsidRDefault="19FD40F5" w:rsidP="6168ECB8">
      <w:pPr>
        <w:spacing w:after="60" w:line="240" w:lineRule="auto"/>
        <w:jc w:val="both"/>
        <w:rPr>
          <w:rFonts w:ascii="Calibri" w:eastAsia="Calibri" w:hAnsi="Calibri" w:cs="Calibri"/>
          <w:szCs w:val="28"/>
        </w:rPr>
      </w:pPr>
      <w:r w:rsidRPr="6168ECB8">
        <w:rPr>
          <w:rFonts w:ascii="Calibri" w:eastAsia="Calibri" w:hAnsi="Calibri" w:cs="Calibri"/>
          <w:szCs w:val="28"/>
        </w:rPr>
        <w:t>Cena jednostkowa za realizację 1 filmu dodatkowego (opcjonalnego, zgodnie z cz. II ust. 2 Zapytania Ofertowego): ……… PLN brutto.</w:t>
      </w:r>
    </w:p>
    <w:p w14:paraId="712274FC" w14:textId="76C5E7EC" w:rsidR="004C2848" w:rsidRPr="007C25DF" w:rsidRDefault="004C2848" w:rsidP="6168ECB8">
      <w:pPr>
        <w:spacing w:after="60" w:line="240" w:lineRule="auto"/>
        <w:jc w:val="both"/>
        <w:rPr>
          <w:rFonts w:ascii="Calibri" w:hAnsi="Calibri"/>
          <w:b/>
          <w:bCs/>
        </w:rPr>
      </w:pPr>
      <w:r w:rsidRPr="6168ECB8">
        <w:rPr>
          <w:rFonts w:eastAsia="Cambria"/>
          <w:b/>
          <w:bCs/>
        </w:rPr>
        <w:t xml:space="preserve">Oświadczenia </w:t>
      </w:r>
      <w:r w:rsidR="00FC63A7" w:rsidRPr="6168ECB8">
        <w:rPr>
          <w:rFonts w:eastAsia="Cambria"/>
          <w:b/>
          <w:bCs/>
        </w:rPr>
        <w:t>Oferenta</w:t>
      </w:r>
    </w:p>
    <w:p w14:paraId="51EECD00" w14:textId="28952560" w:rsidR="004C2848" w:rsidRPr="005A1A4A" w:rsidRDefault="004C2848" w:rsidP="004B4535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rPr>
          <w:rStyle w:val="Normalny1"/>
        </w:rPr>
      </w:pPr>
      <w:r w:rsidRPr="005A1A4A">
        <w:rPr>
          <w:rStyle w:val="Normalny1"/>
        </w:rPr>
        <w:t>Oświadczam, że spełniam/</w:t>
      </w:r>
      <w:r w:rsidR="00A679FE">
        <w:rPr>
          <w:rStyle w:val="Normalny1"/>
        </w:rPr>
        <w:t xml:space="preserve"> oświadczamy, że spełniam</w:t>
      </w:r>
      <w:r w:rsidRPr="005A1A4A">
        <w:rPr>
          <w:rStyle w:val="Normalny1"/>
        </w:rPr>
        <w:t>y wszystkie warunki udziału w postępowaniu.</w:t>
      </w:r>
    </w:p>
    <w:p w14:paraId="1F015F30" w14:textId="7E4F24C7" w:rsidR="00994BFE" w:rsidRPr="005A1A4A" w:rsidRDefault="00994BFE" w:rsidP="004B4535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Oświadczam</w:t>
      </w:r>
      <w:r w:rsidR="00205EAD">
        <w:rPr>
          <w:rStyle w:val="Normalny1"/>
        </w:rPr>
        <w:t>,</w:t>
      </w:r>
      <w:r w:rsidRPr="005A1A4A">
        <w:rPr>
          <w:rStyle w:val="Normalny1"/>
        </w:rPr>
        <w:t xml:space="preserve"> że nie jestem</w:t>
      </w:r>
      <w:r w:rsidR="008F4412" w:rsidRPr="005A1A4A">
        <w:rPr>
          <w:rStyle w:val="Normalny1"/>
        </w:rPr>
        <w:t>/</w:t>
      </w:r>
      <w:r w:rsidR="00205EAD">
        <w:rPr>
          <w:rStyle w:val="Normalny1"/>
        </w:rPr>
        <w:t xml:space="preserve"> oświadczamy że nie jeste</w:t>
      </w:r>
      <w:r w:rsidR="008F4412" w:rsidRPr="005A1A4A">
        <w:rPr>
          <w:rStyle w:val="Normalny1"/>
        </w:rPr>
        <w:t>śmy</w:t>
      </w:r>
      <w:r w:rsidRPr="005A1A4A">
        <w:rPr>
          <w:rStyle w:val="Normalny1"/>
        </w:rPr>
        <w:t>:</w:t>
      </w:r>
    </w:p>
    <w:p w14:paraId="12AD733B" w14:textId="4156D757" w:rsidR="00994BFE" w:rsidRPr="005A1A4A" w:rsidRDefault="00994BFE" w:rsidP="004B4535">
      <w:pPr>
        <w:pStyle w:val="Akapitzlist"/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1134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podmiotem, w stosunku do których zachodzi którakolwiek z okoliczności wskazanych w art. 7 ust. 1 ustawy z dnia 13 kwietnia 2022 r. o szczególnych rozwiązaniach w zakresie przeciwdziałania wspieraniu agresji na Ukrainę oraz służących ochronie bezpieczeństwa narodowego (Dz.U. poz. 835)</w:t>
      </w:r>
      <w:r w:rsidR="060FF16B" w:rsidRPr="005A1A4A">
        <w:rPr>
          <w:rStyle w:val="Normalny1"/>
        </w:rPr>
        <w:t xml:space="preserve">, </w:t>
      </w:r>
      <w:r w:rsidRPr="005A1A4A">
        <w:rPr>
          <w:rStyle w:val="Normalny1"/>
        </w:rPr>
        <w:t>zwanej dalej: „Ustawą o szczególnych rozwiązaniach w zakresie przeciwdziałania wspieraniu agresji na Ukrainę oraz służących ochronie bezpieczeństwa narodowego”, tj.:</w:t>
      </w:r>
    </w:p>
    <w:p w14:paraId="232A5A27" w14:textId="6D60047B" w:rsidR="00994BFE" w:rsidRPr="005A1A4A" w:rsidRDefault="00994BFE" w:rsidP="004B4535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1560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wykonawcą oraz uczestnikiem konkursu wymienionym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D15B18" w14:textId="5D24425B" w:rsidR="00994BFE" w:rsidRPr="005A1A4A" w:rsidRDefault="00994BFE" w:rsidP="004B4535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1560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wykonawcy oraz uczestnikowi konkursu, którego beneficjentem rzeczywistym w rozumieniu ustawy z dnia 1 marca 2018 r. o przeciwdziałaniu praniu pieniędzy oraz finansowaniu terroryzmu (Dz.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A061CA" w14:textId="77777777" w:rsidR="00994BFE" w:rsidRPr="005A1A4A" w:rsidRDefault="00994BFE" w:rsidP="004B4535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1560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 xml:space="preserve">wykonawcy oraz uczestnikowi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</w:t>
      </w:r>
      <w:r w:rsidRPr="005A1A4A">
        <w:rPr>
          <w:rStyle w:val="Normalny1"/>
        </w:rPr>
        <w:lastRenderedPageBreak/>
        <w:t>listę rozstrzygającej o zastosowaniu środka, o którym mowa w art. 1 pkt 3 ustawy;</w:t>
      </w:r>
    </w:p>
    <w:p w14:paraId="117C0D67" w14:textId="0C821D55" w:rsidR="00B26FD9" w:rsidRPr="005A1A4A" w:rsidRDefault="00994BFE" w:rsidP="004B4535">
      <w:pPr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1134"/>
        <w:jc w:val="both"/>
        <w:rPr>
          <w:rStyle w:val="Normalny1"/>
        </w:rPr>
      </w:pPr>
      <w:r w:rsidRPr="6168ECB8">
        <w:rPr>
          <w:rStyle w:val="Normalny1"/>
        </w:rPr>
        <w:t>Oferentem wymienionym w Komunikacie Komisji „Tymczasowe kryzysowe ramy środków pomocy państwa w celu wsparcia gospodarki po agresji Rosji wobec Ukrainy” (Dz. U. UE C 131 z 24.3.2022 str. 1);</w:t>
      </w:r>
    </w:p>
    <w:p w14:paraId="513B50BE" w14:textId="3A6D1A8F" w:rsidR="004C2848" w:rsidRPr="005A1A4A" w:rsidRDefault="004C2848" w:rsidP="004B4535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Oświadczam, że zapoznałem</w:t>
      </w:r>
      <w:r w:rsidR="00205EAD">
        <w:rPr>
          <w:rStyle w:val="Normalny1"/>
        </w:rPr>
        <w:t xml:space="preserve"> się </w:t>
      </w:r>
      <w:r w:rsidRPr="005A1A4A">
        <w:rPr>
          <w:rStyle w:val="Normalny1"/>
        </w:rPr>
        <w:t>/</w:t>
      </w:r>
      <w:r w:rsidR="00205EAD">
        <w:rPr>
          <w:rStyle w:val="Normalny1"/>
        </w:rPr>
        <w:t xml:space="preserve"> oświadczamy, że zapozna</w:t>
      </w:r>
      <w:r w:rsidRPr="005A1A4A">
        <w:rPr>
          <w:rStyle w:val="Normalny1"/>
        </w:rPr>
        <w:t>liśmy się z wymaganiami Zamawiającego, dotyczącymi przedmiotu zamówienia, zamieszczonymi w Zapytaniu Ofertowym wraz z załącznikami i nie wnoszę/wnosimy do nich żadnych zastrzeżeń.</w:t>
      </w:r>
    </w:p>
    <w:p w14:paraId="6B955765" w14:textId="72EB6651" w:rsidR="004C2848" w:rsidRPr="005A1A4A" w:rsidRDefault="004C2848" w:rsidP="004B4535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Oświadczam/</w:t>
      </w:r>
      <w:r w:rsidR="00205EAD">
        <w:rPr>
          <w:rStyle w:val="Normalny1"/>
        </w:rPr>
        <w:t xml:space="preserve"> oświadczam</w:t>
      </w:r>
      <w:r w:rsidRPr="005A1A4A">
        <w:rPr>
          <w:rStyle w:val="Normalny1"/>
        </w:rPr>
        <w:t>y, iż całość niniejszego zamówienia wykonana zostanie zgodnie z treścią Zapytania Ofertowego.</w:t>
      </w:r>
    </w:p>
    <w:p w14:paraId="5B46BDBE" w14:textId="20507303" w:rsidR="004C2848" w:rsidRPr="005A1A4A" w:rsidRDefault="00205EAD" w:rsidP="004B4535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6168ECB8">
        <w:rPr>
          <w:rStyle w:val="Normalny1"/>
        </w:rPr>
        <w:t xml:space="preserve">Oświadczam/ oświadczamy, </w:t>
      </w:r>
      <w:r w:rsidR="004C2848" w:rsidRPr="6168ECB8">
        <w:rPr>
          <w:rStyle w:val="Normalny1"/>
        </w:rPr>
        <w:t>iż akceptujemy zakres projektowanych istotnych postanowień umowy, o których mowa w Części X pkt</w:t>
      </w:r>
      <w:r w:rsidR="002572E0" w:rsidRPr="6168ECB8">
        <w:rPr>
          <w:rStyle w:val="Normalny1"/>
        </w:rPr>
        <w:t>.</w:t>
      </w:r>
      <w:r w:rsidR="004C2848" w:rsidRPr="6168ECB8">
        <w:rPr>
          <w:rStyle w:val="Normalny1"/>
        </w:rPr>
        <w:t xml:space="preserve"> 2 i </w:t>
      </w:r>
      <w:r w:rsidR="6F457F54" w:rsidRPr="6168ECB8">
        <w:rPr>
          <w:rStyle w:val="Normalny1"/>
        </w:rPr>
        <w:t>5</w:t>
      </w:r>
      <w:r w:rsidR="004C2848" w:rsidRPr="6168ECB8">
        <w:rPr>
          <w:rStyle w:val="Normalny1"/>
        </w:rPr>
        <w:t xml:space="preserve"> Zapytania Ofertowego.</w:t>
      </w:r>
    </w:p>
    <w:p w14:paraId="43EA0C32" w14:textId="0135D4D9" w:rsidR="004C2848" w:rsidRPr="005A1A4A" w:rsidRDefault="004C2848" w:rsidP="004B4535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W przypadku wyboru niniejszej oferty zobowiązuję</w:t>
      </w:r>
      <w:r w:rsidR="00205EAD">
        <w:rPr>
          <w:rStyle w:val="Normalny1"/>
        </w:rPr>
        <w:t xml:space="preserve"> się</w:t>
      </w:r>
      <w:r w:rsidRPr="005A1A4A">
        <w:rPr>
          <w:rStyle w:val="Normalny1"/>
        </w:rPr>
        <w:t>/</w:t>
      </w:r>
      <w:r w:rsidR="00205EAD">
        <w:rPr>
          <w:rStyle w:val="Normalny1"/>
        </w:rPr>
        <w:t xml:space="preserve"> zobowiązu</w:t>
      </w:r>
      <w:r w:rsidRPr="005A1A4A">
        <w:rPr>
          <w:rStyle w:val="Normalny1"/>
        </w:rPr>
        <w:t>jemy się do zawarcia umowy w terminie i miejscu wskazanym przez Zamawiającego.</w:t>
      </w:r>
    </w:p>
    <w:p w14:paraId="04E2C2C5" w14:textId="556A1430" w:rsidR="004C2848" w:rsidRPr="005A1A4A" w:rsidRDefault="00205EAD" w:rsidP="004B4535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Oświadczam/</w:t>
      </w:r>
      <w:r>
        <w:rPr>
          <w:rStyle w:val="Normalny1"/>
        </w:rPr>
        <w:t xml:space="preserve"> oświadczam</w:t>
      </w:r>
      <w:r w:rsidRPr="005A1A4A">
        <w:rPr>
          <w:rStyle w:val="Normalny1"/>
        </w:rPr>
        <w:t xml:space="preserve">y, </w:t>
      </w:r>
      <w:r w:rsidR="004C2848" w:rsidRPr="005A1A4A">
        <w:rPr>
          <w:rStyle w:val="Normalny1"/>
        </w:rPr>
        <w:t>że wypełniłem/</w:t>
      </w:r>
      <w:r>
        <w:rPr>
          <w:rStyle w:val="Normalny1"/>
        </w:rPr>
        <w:t xml:space="preserve"> wypełni</w:t>
      </w:r>
      <w:r w:rsidR="004C2848" w:rsidRPr="005A1A4A">
        <w:rPr>
          <w:rStyle w:val="Normalny1"/>
        </w:rPr>
        <w:t>liśmy obowiązek informacyjny przewidziany w art. 13 lub art. 14 Rozporządzenia Parlamentu Europejskiego i Rady (UE) nr 2016/679 z dnia 27 kwietnia 2016 roku w sprawie ochrony osób fizycznych w związku z przetwarzaniem danych osobowych i w sprawie swobodnego przepływu takich danych oraz uchylenia dyrektywy 95/46/WE (ogólnego rozporządzenia o ochronie danych osobowych), wobec osób fizycznych, od których dane osobowe bezpośrednio (pracownicy, współpracownicy) lub pośrednio (osoby trzecie) pozyskałem/liśmy i udostępniłem/liśmy w celu ubiegania się o udzielenie zamówienia w niniejszym postępowaniu.</w:t>
      </w:r>
    </w:p>
    <w:p w14:paraId="0A56A290" w14:textId="46631283" w:rsidR="004C2848" w:rsidRPr="005A1A4A" w:rsidRDefault="00205EAD" w:rsidP="004B4535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Oświadczam/</w:t>
      </w:r>
      <w:r>
        <w:rPr>
          <w:rStyle w:val="Normalny1"/>
        </w:rPr>
        <w:t xml:space="preserve"> oświadczam</w:t>
      </w:r>
      <w:r w:rsidRPr="005A1A4A">
        <w:rPr>
          <w:rStyle w:val="Normalny1"/>
        </w:rPr>
        <w:t>y</w:t>
      </w:r>
      <w:r w:rsidR="004C2848" w:rsidRPr="005A1A4A">
        <w:rPr>
          <w:rStyle w:val="Normalny1"/>
        </w:rPr>
        <w:t>, że uważam</w:t>
      </w:r>
      <w:r>
        <w:rPr>
          <w:rStyle w:val="Normalny1"/>
        </w:rPr>
        <w:t xml:space="preserve"> się</w:t>
      </w:r>
      <w:r w:rsidR="004C2848" w:rsidRPr="005A1A4A">
        <w:rPr>
          <w:rStyle w:val="Normalny1"/>
        </w:rPr>
        <w:t>/</w:t>
      </w:r>
      <w:r>
        <w:rPr>
          <w:rStyle w:val="Normalny1"/>
        </w:rPr>
        <w:t xml:space="preserve"> uważam</w:t>
      </w:r>
      <w:r w:rsidR="004C2848" w:rsidRPr="005A1A4A">
        <w:rPr>
          <w:rStyle w:val="Normalny1"/>
        </w:rPr>
        <w:t>y się za związanych niniejszą ofertą przez okres 30 dni od upływu terminu składania ofert</w:t>
      </w:r>
    </w:p>
    <w:p w14:paraId="7DC83F90" w14:textId="77777777" w:rsidR="004C2848" w:rsidRPr="005A1A4A" w:rsidRDefault="004C2848" w:rsidP="001E4217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rPr>
          <w:rStyle w:val="Normalny1"/>
        </w:rPr>
      </w:pPr>
    </w:p>
    <w:p w14:paraId="0462F66C" w14:textId="5C3C9C80" w:rsidR="007C25DF" w:rsidRDefault="004C2848" w:rsidP="001E4217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88"/>
        <w:jc w:val="right"/>
        <w:rPr>
          <w:rStyle w:val="Normalny1"/>
        </w:rPr>
      </w:pPr>
      <w:r w:rsidRPr="005A1A4A">
        <w:rPr>
          <w:rStyle w:val="Normalny1"/>
        </w:rPr>
        <w:t xml:space="preserve">Data i Podpis </w:t>
      </w:r>
      <w:r w:rsidRPr="005A1A4A">
        <w:rPr>
          <w:rStyle w:val="Normalny1"/>
        </w:rPr>
        <w:br/>
      </w:r>
      <w:bookmarkStart w:id="2" w:name="_Hlk175733157"/>
      <w:r w:rsidRPr="005A1A4A">
        <w:rPr>
          <w:rStyle w:val="Normalny1"/>
        </w:rPr>
        <w:t>osoby</w:t>
      </w:r>
      <w:r w:rsidR="00FC63A7">
        <w:rPr>
          <w:rStyle w:val="Normalny1"/>
        </w:rPr>
        <w:t xml:space="preserve"> upoważnionej</w:t>
      </w:r>
      <w:r w:rsidRPr="005A1A4A">
        <w:rPr>
          <w:rStyle w:val="Normalny1"/>
        </w:rPr>
        <w:t xml:space="preserve">/osób upoważnionych do reprezentowania </w:t>
      </w:r>
      <w:bookmarkEnd w:id="2"/>
      <w:r w:rsidR="00FC63A7">
        <w:rPr>
          <w:rStyle w:val="Normalny1"/>
        </w:rPr>
        <w:t>Oferenta</w:t>
      </w:r>
    </w:p>
    <w:p w14:paraId="1C4CB730" w14:textId="77777777" w:rsidR="007C25DF" w:rsidRDefault="007C25DF">
      <w:pPr>
        <w:spacing w:before="0" w:after="200"/>
        <w:rPr>
          <w:rStyle w:val="Normalny1"/>
        </w:rPr>
      </w:pPr>
      <w:r>
        <w:rPr>
          <w:rStyle w:val="Normalny1"/>
        </w:rPr>
        <w:br w:type="page"/>
      </w:r>
    </w:p>
    <w:p w14:paraId="56748E4F" w14:textId="6D87530A" w:rsidR="004C2848" w:rsidRDefault="7B3F3DE2" w:rsidP="4D457CC4">
      <w:pPr>
        <w:pStyle w:val="Tytu"/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eastAsia="Cambria"/>
        </w:rPr>
      </w:pPr>
      <w:r>
        <w:lastRenderedPageBreak/>
        <w:t xml:space="preserve">Załącznik nr 3 do Zapytania ofertowego </w:t>
      </w:r>
      <w:r w:rsidR="005644C9">
        <w:t>16</w:t>
      </w:r>
      <w:r w:rsidR="410AE934">
        <w:t>/202</w:t>
      </w:r>
      <w:r w:rsidR="00EF7EAF">
        <w:t>5</w:t>
      </w:r>
      <w:r w:rsidR="410AE934">
        <w:t>/WŁĄCZAMY/FEO</w:t>
      </w:r>
      <w:r w:rsidR="00205EAD" w:rsidRPr="4D457CC4">
        <w:rPr>
          <w:rFonts w:ascii="Cambria" w:eastAsia="Cambria" w:hAnsi="Cambria"/>
          <w:sz w:val="32"/>
        </w:rPr>
        <w:t xml:space="preserve"> </w:t>
      </w:r>
    </w:p>
    <w:p w14:paraId="484400CF" w14:textId="43EFAB36" w:rsidR="005C57DE" w:rsidRPr="00205EAD" w:rsidRDefault="005C57DE" w:rsidP="00205EAD">
      <w:pPr>
        <w:pStyle w:val="Tytu"/>
        <w:rPr>
          <w:rFonts w:ascii="Cambria" w:eastAsia="Cambria" w:hAnsi="Cambria"/>
          <w:sz w:val="32"/>
        </w:rPr>
      </w:pPr>
      <w:r>
        <w:rPr>
          <w:rFonts w:eastAsia="Cambria"/>
        </w:rPr>
        <w:t>Doświadczenie Oferenta</w:t>
      </w:r>
    </w:p>
    <w:p w14:paraId="5A8AA442" w14:textId="26F3459C" w:rsidR="00695283" w:rsidRDefault="00FC63A7" w:rsidP="0018335F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rPr>
          <w:rStyle w:val="Normalny1"/>
        </w:rPr>
      </w:pPr>
      <w:r>
        <w:rPr>
          <w:rStyle w:val="Normalny1"/>
        </w:rPr>
        <w:t>Dane Oferenta</w:t>
      </w:r>
      <w:r w:rsidR="00233340">
        <w:rPr>
          <w:rStyle w:val="Normalny1"/>
        </w:rPr>
        <w:t>:</w:t>
      </w:r>
      <w:r w:rsidR="00695283">
        <w:rPr>
          <w:rStyle w:val="Normalny1"/>
        </w:rPr>
        <w:br/>
      </w:r>
      <w:r w:rsidR="00695283" w:rsidRPr="00277B25">
        <w:rPr>
          <w:rStyle w:val="Normalny1"/>
        </w:rPr>
        <w:t>(wpisz imię i nazwisko</w:t>
      </w:r>
      <w:r w:rsidR="00695283">
        <w:rPr>
          <w:rStyle w:val="Normalny1"/>
        </w:rPr>
        <w:t xml:space="preserve"> oraz nr PESEL</w:t>
      </w:r>
      <w:r w:rsidR="00695283" w:rsidRPr="00277B25">
        <w:rPr>
          <w:rStyle w:val="Normalny1"/>
        </w:rPr>
        <w:t xml:space="preserve"> lub pełną nazwę wykonawcy i nr NIP</w:t>
      </w:r>
      <w:r w:rsidR="00695283">
        <w:rPr>
          <w:rStyle w:val="Normalny1"/>
        </w:rPr>
        <w:t>, a także adres</w:t>
      </w:r>
      <w:r w:rsidR="00695283" w:rsidRPr="00277B25">
        <w:rPr>
          <w:rStyle w:val="Normalny1"/>
        </w:rPr>
        <w:t>)</w:t>
      </w:r>
      <w:r w:rsidR="00695283">
        <w:rPr>
          <w:rStyle w:val="Normalny1"/>
        </w:rPr>
        <w:br/>
        <w:t>Nazwa lub imię i nazwisko:</w:t>
      </w:r>
      <w:r w:rsidR="00695283">
        <w:rPr>
          <w:rStyle w:val="Normalny1"/>
        </w:rPr>
        <w:br/>
        <w:t>PESEL lub NIP:</w:t>
      </w:r>
      <w:r w:rsidR="00695283">
        <w:rPr>
          <w:rStyle w:val="Normalny1"/>
        </w:rPr>
        <w:br/>
        <w:t>Adres:</w:t>
      </w:r>
    </w:p>
    <w:p w14:paraId="5C880AE9" w14:textId="3D447FB6" w:rsidR="005C57DE" w:rsidRPr="005C57DE" w:rsidRDefault="7B3F3DE2" w:rsidP="6168ECB8">
      <w:pPr>
        <w:spacing w:after="60" w:line="240" w:lineRule="auto"/>
        <w:jc w:val="both"/>
        <w:rPr>
          <w:rStyle w:val="Normalny1"/>
          <w:rFonts w:asciiTheme="minorHAnsi" w:hAnsiTheme="minorHAnsi"/>
        </w:rPr>
      </w:pPr>
      <w:r w:rsidRPr="6168ECB8">
        <w:rPr>
          <w:rStyle w:val="Normalny1"/>
        </w:rPr>
        <w:t>W odpowiedzi na zapytanie ofertowe nr</w:t>
      </w:r>
      <w:r w:rsidR="00014E49">
        <w:rPr>
          <w:rStyle w:val="Normalny1"/>
        </w:rPr>
        <w:t xml:space="preserve"> 16</w:t>
      </w:r>
      <w:r w:rsidR="2056CEB4" w:rsidRPr="6168ECB8">
        <w:rPr>
          <w:rStyle w:val="Normalny1"/>
        </w:rPr>
        <w:t>/202</w:t>
      </w:r>
      <w:r w:rsidR="00EF7EAF" w:rsidRPr="6168ECB8">
        <w:rPr>
          <w:rStyle w:val="Normalny1"/>
        </w:rPr>
        <w:t>5</w:t>
      </w:r>
      <w:r w:rsidR="2056CEB4" w:rsidRPr="6168ECB8">
        <w:rPr>
          <w:rStyle w:val="Normalny1"/>
        </w:rPr>
        <w:t>/WŁĄCZAMY/FEO</w:t>
      </w:r>
      <w:r w:rsidRPr="6168ECB8">
        <w:rPr>
          <w:rStyle w:val="Normalny1"/>
        </w:rPr>
        <w:t xml:space="preserve"> niniejszym </w:t>
      </w:r>
      <w:r w:rsidR="005C57DE">
        <w:t xml:space="preserve">oświadczam, że </w:t>
      </w:r>
      <w:r w:rsidR="005C57DE" w:rsidRPr="6168ECB8">
        <w:rPr>
          <w:rStyle w:val="Normalny1"/>
        </w:rPr>
        <w:t xml:space="preserve">spełniam warunek udziału w postepowaniu w zakresie zdolności technicznej i posiadam wiedzę i doświadczenie niezbędne do wykonania zamówienia, tj. w okresie ostatnich pięciu lat przed upływem terminu składania ofert, a jeżeli okres prowadzenia działalności jest krótszy - w tym okresie zrealizowałem co najmniej pięć filmów edukacyjnych, każdy o długości min. </w:t>
      </w:r>
      <w:r w:rsidR="68B42B9D" w:rsidRPr="6168ECB8">
        <w:rPr>
          <w:rStyle w:val="Normalny1"/>
        </w:rPr>
        <w:t>3</w:t>
      </w:r>
      <w:r w:rsidR="005C57DE" w:rsidRPr="6168ECB8">
        <w:rPr>
          <w:rStyle w:val="Normalny1"/>
        </w:rPr>
        <w:t xml:space="preserve"> minut.  </w:t>
      </w:r>
    </w:p>
    <w:tbl>
      <w:tblPr>
        <w:tblStyle w:val="Tabela-Siatka"/>
        <w:tblW w:w="10488" w:type="dxa"/>
        <w:tblLook w:val="04A0" w:firstRow="1" w:lastRow="0" w:firstColumn="1" w:lastColumn="0" w:noHBand="0" w:noVBand="1"/>
      </w:tblPr>
      <w:tblGrid>
        <w:gridCol w:w="704"/>
        <w:gridCol w:w="1418"/>
        <w:gridCol w:w="1701"/>
        <w:gridCol w:w="3260"/>
        <w:gridCol w:w="3405"/>
      </w:tblGrid>
      <w:tr w:rsidR="007C25DF" w14:paraId="13CD6150" w14:textId="77777777" w:rsidTr="4D457CC4">
        <w:tc>
          <w:tcPr>
            <w:tcW w:w="704" w:type="dxa"/>
          </w:tcPr>
          <w:p w14:paraId="64288A9F" w14:textId="77777777" w:rsidR="007C25DF" w:rsidRPr="00E4578D" w:rsidRDefault="007C25DF" w:rsidP="001F2F4A">
            <w:pPr>
              <w:spacing w:before="0" w:after="200"/>
              <w:rPr>
                <w:bCs/>
              </w:rPr>
            </w:pPr>
            <w:r w:rsidRPr="00E4578D">
              <w:rPr>
                <w:bCs/>
              </w:rPr>
              <w:t>Lp.</w:t>
            </w:r>
          </w:p>
        </w:tc>
        <w:tc>
          <w:tcPr>
            <w:tcW w:w="1418" w:type="dxa"/>
          </w:tcPr>
          <w:p w14:paraId="025AECA4" w14:textId="77777777" w:rsidR="007C25DF" w:rsidRDefault="007C25DF" w:rsidP="001F2F4A">
            <w:pPr>
              <w:spacing w:before="0" w:after="200"/>
              <w:rPr>
                <w:b/>
              </w:rPr>
            </w:pPr>
            <w:r w:rsidRPr="0041616F">
              <w:rPr>
                <w:rStyle w:val="Normalny1"/>
              </w:rPr>
              <w:t>Dat</w:t>
            </w:r>
            <w:r>
              <w:rPr>
                <w:rStyle w:val="Normalny1"/>
              </w:rPr>
              <w:t>a realizacji</w:t>
            </w:r>
          </w:p>
        </w:tc>
        <w:tc>
          <w:tcPr>
            <w:tcW w:w="1701" w:type="dxa"/>
          </w:tcPr>
          <w:p w14:paraId="7534F68A" w14:textId="23A9C2B3" w:rsidR="007C25DF" w:rsidRDefault="00E4578D" w:rsidP="001F2F4A">
            <w:pPr>
              <w:spacing w:before="0" w:after="200"/>
              <w:rPr>
                <w:b/>
              </w:rPr>
            </w:pPr>
            <w:r>
              <w:rPr>
                <w:rStyle w:val="Normalny1"/>
              </w:rPr>
              <w:t>C</w:t>
            </w:r>
            <w:r w:rsidR="007C25DF" w:rsidRPr="0041616F">
              <w:rPr>
                <w:rStyle w:val="Normalny1"/>
              </w:rPr>
              <w:t>zas trwania</w:t>
            </w:r>
            <w:r w:rsidR="007C25DF">
              <w:rPr>
                <w:rStyle w:val="Normalny1"/>
              </w:rPr>
              <w:t xml:space="preserve"> filmu</w:t>
            </w:r>
            <w:r w:rsidR="007C25DF" w:rsidRPr="0041616F">
              <w:rPr>
                <w:rStyle w:val="Normalny1"/>
              </w:rPr>
              <w:t xml:space="preserve"> </w:t>
            </w:r>
          </w:p>
        </w:tc>
        <w:tc>
          <w:tcPr>
            <w:tcW w:w="3260" w:type="dxa"/>
          </w:tcPr>
          <w:p w14:paraId="0BE2F75C" w14:textId="77777777" w:rsidR="007C25DF" w:rsidRDefault="007C25DF" w:rsidP="001F2F4A">
            <w:pPr>
              <w:spacing w:before="0" w:after="200"/>
              <w:rPr>
                <w:b/>
              </w:rPr>
            </w:pPr>
            <w:r w:rsidRPr="0041616F">
              <w:rPr>
                <w:rStyle w:val="Normalny1"/>
              </w:rPr>
              <w:t>Tytułu</w:t>
            </w:r>
            <w:r>
              <w:rPr>
                <w:rStyle w:val="Normalny1"/>
              </w:rPr>
              <w:t xml:space="preserve"> filmu</w:t>
            </w:r>
          </w:p>
        </w:tc>
        <w:tc>
          <w:tcPr>
            <w:tcW w:w="3405" w:type="dxa"/>
          </w:tcPr>
          <w:p w14:paraId="1D384C21" w14:textId="77777777" w:rsidR="007C25DF" w:rsidRPr="0041616F" w:rsidRDefault="007C25DF" w:rsidP="001F2F4A">
            <w:pPr>
              <w:spacing w:before="0" w:after="200"/>
              <w:rPr>
                <w:rStyle w:val="Normalny1"/>
              </w:rPr>
            </w:pPr>
            <w:r>
              <w:rPr>
                <w:rStyle w:val="Normalny1"/>
              </w:rPr>
              <w:t xml:space="preserve">Zakres </w:t>
            </w:r>
            <w:r w:rsidRPr="0041616F">
              <w:rPr>
                <w:rStyle w:val="Normalny1"/>
              </w:rPr>
              <w:t>merytoryczn</w:t>
            </w:r>
            <w:r>
              <w:rPr>
                <w:rStyle w:val="Normalny1"/>
              </w:rPr>
              <w:t>y</w:t>
            </w:r>
            <w:r w:rsidRPr="0041616F">
              <w:rPr>
                <w:rStyle w:val="Normalny1"/>
              </w:rPr>
              <w:t xml:space="preserve"> </w:t>
            </w:r>
          </w:p>
        </w:tc>
      </w:tr>
      <w:tr w:rsidR="007C25DF" w14:paraId="0C551E97" w14:textId="77777777" w:rsidTr="4D457CC4">
        <w:tc>
          <w:tcPr>
            <w:tcW w:w="704" w:type="dxa"/>
          </w:tcPr>
          <w:p w14:paraId="491AECF0" w14:textId="77777777" w:rsidR="007C25DF" w:rsidRDefault="007C25DF" w:rsidP="001F2F4A">
            <w:pPr>
              <w:spacing w:before="0" w:after="200"/>
              <w:rPr>
                <w:b/>
              </w:rPr>
            </w:pPr>
          </w:p>
        </w:tc>
        <w:tc>
          <w:tcPr>
            <w:tcW w:w="1418" w:type="dxa"/>
          </w:tcPr>
          <w:p w14:paraId="290099D7" w14:textId="77777777" w:rsidR="007C25DF" w:rsidRDefault="007C25DF" w:rsidP="001F2F4A">
            <w:pPr>
              <w:spacing w:before="0" w:after="200"/>
              <w:rPr>
                <w:b/>
              </w:rPr>
            </w:pPr>
          </w:p>
        </w:tc>
        <w:tc>
          <w:tcPr>
            <w:tcW w:w="1701" w:type="dxa"/>
          </w:tcPr>
          <w:p w14:paraId="171AA11A" w14:textId="77777777" w:rsidR="007C25DF" w:rsidRDefault="007C25DF" w:rsidP="001F2F4A">
            <w:pPr>
              <w:spacing w:before="0" w:after="200"/>
              <w:rPr>
                <w:b/>
              </w:rPr>
            </w:pPr>
          </w:p>
        </w:tc>
        <w:tc>
          <w:tcPr>
            <w:tcW w:w="3260" w:type="dxa"/>
          </w:tcPr>
          <w:p w14:paraId="73A32DAC" w14:textId="77777777" w:rsidR="007C25DF" w:rsidRDefault="007C25DF" w:rsidP="001F2F4A">
            <w:pPr>
              <w:spacing w:before="0" w:after="200"/>
              <w:rPr>
                <w:b/>
              </w:rPr>
            </w:pPr>
          </w:p>
        </w:tc>
        <w:tc>
          <w:tcPr>
            <w:tcW w:w="3405" w:type="dxa"/>
          </w:tcPr>
          <w:p w14:paraId="561C0769" w14:textId="77777777" w:rsidR="007C25DF" w:rsidRDefault="007C25DF" w:rsidP="001F2F4A">
            <w:pPr>
              <w:spacing w:before="0" w:after="200"/>
              <w:rPr>
                <w:b/>
              </w:rPr>
            </w:pPr>
          </w:p>
        </w:tc>
      </w:tr>
      <w:tr w:rsidR="007C25DF" w14:paraId="1B43FBEA" w14:textId="77777777" w:rsidTr="4D457CC4">
        <w:tc>
          <w:tcPr>
            <w:tcW w:w="704" w:type="dxa"/>
          </w:tcPr>
          <w:p w14:paraId="3883395C" w14:textId="77777777" w:rsidR="007C25DF" w:rsidRDefault="007C25DF" w:rsidP="001F2F4A">
            <w:pPr>
              <w:spacing w:before="0" w:after="200"/>
              <w:rPr>
                <w:b/>
              </w:rPr>
            </w:pPr>
          </w:p>
        </w:tc>
        <w:tc>
          <w:tcPr>
            <w:tcW w:w="1418" w:type="dxa"/>
          </w:tcPr>
          <w:p w14:paraId="1D3C423C" w14:textId="77777777" w:rsidR="007C25DF" w:rsidRDefault="007C25DF" w:rsidP="001F2F4A">
            <w:pPr>
              <w:spacing w:before="0" w:after="200"/>
              <w:rPr>
                <w:b/>
              </w:rPr>
            </w:pPr>
          </w:p>
        </w:tc>
        <w:tc>
          <w:tcPr>
            <w:tcW w:w="1701" w:type="dxa"/>
          </w:tcPr>
          <w:p w14:paraId="2BC5BA09" w14:textId="77777777" w:rsidR="007C25DF" w:rsidRDefault="007C25DF" w:rsidP="001F2F4A">
            <w:pPr>
              <w:spacing w:before="0" w:after="200"/>
              <w:rPr>
                <w:b/>
              </w:rPr>
            </w:pPr>
          </w:p>
        </w:tc>
        <w:tc>
          <w:tcPr>
            <w:tcW w:w="3260" w:type="dxa"/>
          </w:tcPr>
          <w:p w14:paraId="5B7EB49F" w14:textId="77777777" w:rsidR="007C25DF" w:rsidRDefault="007C25DF" w:rsidP="001F2F4A">
            <w:pPr>
              <w:spacing w:before="0" w:after="200"/>
              <w:rPr>
                <w:b/>
              </w:rPr>
            </w:pPr>
          </w:p>
        </w:tc>
        <w:tc>
          <w:tcPr>
            <w:tcW w:w="3405" w:type="dxa"/>
          </w:tcPr>
          <w:p w14:paraId="26E4314C" w14:textId="77777777" w:rsidR="007C25DF" w:rsidRDefault="007C25DF" w:rsidP="001F2F4A">
            <w:pPr>
              <w:spacing w:before="0" w:after="200"/>
              <w:rPr>
                <w:b/>
              </w:rPr>
            </w:pPr>
          </w:p>
        </w:tc>
      </w:tr>
      <w:tr w:rsidR="007C25DF" w14:paraId="4687B34B" w14:textId="77777777" w:rsidTr="4D457CC4">
        <w:tc>
          <w:tcPr>
            <w:tcW w:w="704" w:type="dxa"/>
          </w:tcPr>
          <w:p w14:paraId="1A24088B" w14:textId="77777777" w:rsidR="007C25DF" w:rsidRDefault="007C25DF" w:rsidP="001F2F4A">
            <w:pPr>
              <w:spacing w:before="0" w:after="200"/>
              <w:rPr>
                <w:b/>
              </w:rPr>
            </w:pPr>
          </w:p>
        </w:tc>
        <w:tc>
          <w:tcPr>
            <w:tcW w:w="1418" w:type="dxa"/>
          </w:tcPr>
          <w:p w14:paraId="73686960" w14:textId="77777777" w:rsidR="007C25DF" w:rsidRDefault="007C25DF" w:rsidP="001F2F4A">
            <w:pPr>
              <w:spacing w:before="0" w:after="200"/>
              <w:rPr>
                <w:b/>
              </w:rPr>
            </w:pPr>
          </w:p>
        </w:tc>
        <w:tc>
          <w:tcPr>
            <w:tcW w:w="1701" w:type="dxa"/>
          </w:tcPr>
          <w:p w14:paraId="079F8083" w14:textId="77777777" w:rsidR="007C25DF" w:rsidRDefault="007C25DF" w:rsidP="001F2F4A">
            <w:pPr>
              <w:spacing w:before="0" w:after="200"/>
              <w:rPr>
                <w:b/>
              </w:rPr>
            </w:pPr>
          </w:p>
        </w:tc>
        <w:tc>
          <w:tcPr>
            <w:tcW w:w="3260" w:type="dxa"/>
          </w:tcPr>
          <w:p w14:paraId="0D11E627" w14:textId="77777777" w:rsidR="007C25DF" w:rsidRDefault="007C25DF" w:rsidP="001F2F4A">
            <w:pPr>
              <w:spacing w:before="0" w:after="200"/>
              <w:rPr>
                <w:b/>
              </w:rPr>
            </w:pPr>
          </w:p>
        </w:tc>
        <w:tc>
          <w:tcPr>
            <w:tcW w:w="3405" w:type="dxa"/>
          </w:tcPr>
          <w:p w14:paraId="02B7215E" w14:textId="77777777" w:rsidR="007C25DF" w:rsidRDefault="007C25DF" w:rsidP="001F2F4A">
            <w:pPr>
              <w:spacing w:before="0" w:after="200"/>
              <w:rPr>
                <w:b/>
              </w:rPr>
            </w:pPr>
          </w:p>
        </w:tc>
      </w:tr>
      <w:tr w:rsidR="007C25DF" w14:paraId="79900C4D" w14:textId="77777777" w:rsidTr="4D457CC4">
        <w:tc>
          <w:tcPr>
            <w:tcW w:w="704" w:type="dxa"/>
          </w:tcPr>
          <w:p w14:paraId="5EF61B2A" w14:textId="77777777" w:rsidR="007C25DF" w:rsidRDefault="007C25DF" w:rsidP="001F2F4A">
            <w:pPr>
              <w:spacing w:before="0" w:after="200"/>
              <w:rPr>
                <w:b/>
              </w:rPr>
            </w:pPr>
          </w:p>
        </w:tc>
        <w:tc>
          <w:tcPr>
            <w:tcW w:w="1418" w:type="dxa"/>
          </w:tcPr>
          <w:p w14:paraId="227CFFB6" w14:textId="77777777" w:rsidR="007C25DF" w:rsidRDefault="007C25DF" w:rsidP="001F2F4A">
            <w:pPr>
              <w:spacing w:before="0" w:after="200"/>
              <w:rPr>
                <w:b/>
              </w:rPr>
            </w:pPr>
          </w:p>
        </w:tc>
        <w:tc>
          <w:tcPr>
            <w:tcW w:w="1701" w:type="dxa"/>
          </w:tcPr>
          <w:p w14:paraId="306AC0B6" w14:textId="77777777" w:rsidR="007C25DF" w:rsidRDefault="007C25DF" w:rsidP="001F2F4A">
            <w:pPr>
              <w:spacing w:before="0" w:after="200"/>
              <w:rPr>
                <w:b/>
              </w:rPr>
            </w:pPr>
          </w:p>
        </w:tc>
        <w:tc>
          <w:tcPr>
            <w:tcW w:w="3260" w:type="dxa"/>
          </w:tcPr>
          <w:p w14:paraId="0A6FC68F" w14:textId="77777777" w:rsidR="007C25DF" w:rsidRDefault="007C25DF" w:rsidP="001F2F4A">
            <w:pPr>
              <w:spacing w:before="0" w:after="200"/>
              <w:rPr>
                <w:b/>
              </w:rPr>
            </w:pPr>
          </w:p>
        </w:tc>
        <w:tc>
          <w:tcPr>
            <w:tcW w:w="3405" w:type="dxa"/>
          </w:tcPr>
          <w:p w14:paraId="7D211784" w14:textId="77777777" w:rsidR="007C25DF" w:rsidRDefault="007C25DF" w:rsidP="001F2F4A">
            <w:pPr>
              <w:spacing w:before="0" w:after="200"/>
              <w:rPr>
                <w:b/>
              </w:rPr>
            </w:pPr>
          </w:p>
        </w:tc>
      </w:tr>
    </w:tbl>
    <w:p w14:paraId="0B51A4C1" w14:textId="77777777" w:rsidR="00EB050C" w:rsidRDefault="00EB050C" w:rsidP="4D457CC4">
      <w:pPr>
        <w:spacing w:before="0" w:after="200" w:line="240" w:lineRule="auto"/>
        <w:jc w:val="right"/>
        <w:rPr>
          <w:rStyle w:val="normaltextrun"/>
          <w:rFonts w:cs="Calibri"/>
          <w:shd w:val="clear" w:color="auto" w:fill="FFFFFF"/>
        </w:rPr>
      </w:pPr>
    </w:p>
    <w:p w14:paraId="2E2C20F5" w14:textId="77777777" w:rsidR="00EB050C" w:rsidRDefault="00EB050C" w:rsidP="4D457CC4">
      <w:pPr>
        <w:spacing w:before="0" w:after="200" w:line="240" w:lineRule="auto"/>
        <w:jc w:val="right"/>
        <w:rPr>
          <w:rStyle w:val="normaltextrun"/>
          <w:rFonts w:cs="Calibri"/>
          <w:shd w:val="clear" w:color="auto" w:fill="FFFFFF"/>
        </w:rPr>
      </w:pPr>
    </w:p>
    <w:p w14:paraId="1BB6E7B9" w14:textId="562A41D3" w:rsidR="00504CE3" w:rsidRDefault="00765E42" w:rsidP="4D457CC4">
      <w:pPr>
        <w:spacing w:before="0" w:after="200" w:line="240" w:lineRule="auto"/>
        <w:jc w:val="right"/>
        <w:rPr>
          <w:rStyle w:val="eop"/>
          <w:rFonts w:ascii="Calibri" w:hAnsi="Calibri" w:cs="Calibri"/>
          <w:shd w:val="clear" w:color="auto" w:fill="FFFFFF"/>
        </w:rPr>
      </w:pPr>
      <w:r w:rsidRPr="4D457CC4">
        <w:rPr>
          <w:rStyle w:val="normaltextrun"/>
          <w:rFonts w:cs="Calibri"/>
          <w:shd w:val="clear" w:color="auto" w:fill="FFFFFF"/>
        </w:rPr>
        <w:t xml:space="preserve">Data i Podpis </w:t>
      </w:r>
      <w:r w:rsidRPr="4D457CC4">
        <w:rPr>
          <w:rStyle w:val="scxw113531384"/>
          <w:rFonts w:cs="Calibri"/>
          <w:shd w:val="clear" w:color="auto" w:fill="FFFFFF"/>
        </w:rPr>
        <w:t> </w:t>
      </w:r>
      <w:r>
        <w:rPr>
          <w:rFonts w:ascii="Calibri" w:hAnsi="Calibri" w:cs="Calibri"/>
          <w:szCs w:val="28"/>
          <w:shd w:val="clear" w:color="auto" w:fill="FFFFFF"/>
        </w:rPr>
        <w:br/>
      </w:r>
      <w:r w:rsidRPr="4D457CC4">
        <w:rPr>
          <w:rStyle w:val="normaltextrun"/>
          <w:rFonts w:cs="Calibri"/>
          <w:shd w:val="clear" w:color="auto" w:fill="FFFFFF"/>
        </w:rPr>
        <w:t>osoby upoważnionej/osób upoważnionych do reprezentowania Oferenta</w:t>
      </w:r>
      <w:r w:rsidRPr="4D457CC4">
        <w:rPr>
          <w:rStyle w:val="eop"/>
          <w:rFonts w:ascii="Calibri" w:hAnsi="Calibri" w:cs="Calibri"/>
          <w:shd w:val="clear" w:color="auto" w:fill="FFFFFF"/>
        </w:rPr>
        <w:t> </w:t>
      </w:r>
    </w:p>
    <w:p w14:paraId="606E9A4E" w14:textId="0E227B21" w:rsidR="005A35DA" w:rsidRDefault="005A35DA">
      <w:pPr>
        <w:spacing w:before="0" w:after="200"/>
        <w:rPr>
          <w:rStyle w:val="eop"/>
          <w:rFonts w:ascii="Calibri" w:hAnsi="Calibri" w:cs="Calibri"/>
          <w:szCs w:val="28"/>
          <w:shd w:val="clear" w:color="auto" w:fill="FFFFFF"/>
        </w:rPr>
      </w:pPr>
      <w:r>
        <w:rPr>
          <w:rStyle w:val="eop"/>
          <w:rFonts w:ascii="Calibri" w:hAnsi="Calibri" w:cs="Calibri"/>
          <w:szCs w:val="28"/>
          <w:shd w:val="clear" w:color="auto" w:fill="FFFFFF"/>
        </w:rPr>
        <w:br w:type="page"/>
      </w:r>
    </w:p>
    <w:p w14:paraId="123E866F" w14:textId="4B261C14" w:rsidR="004C2848" w:rsidRPr="00C9634F" w:rsidRDefault="004C2848" w:rsidP="00C9634F">
      <w:pPr>
        <w:pStyle w:val="Tytu"/>
      </w:pPr>
      <w:r w:rsidRPr="00492977">
        <w:lastRenderedPageBreak/>
        <w:t xml:space="preserve">Załącznik nr 4 do Zapytania ofertowego </w:t>
      </w:r>
      <w:r w:rsidR="6C56DA26" w:rsidRPr="00492977">
        <w:t xml:space="preserve">nr </w:t>
      </w:r>
      <w:r w:rsidR="007D6419">
        <w:t>16</w:t>
      </w:r>
      <w:r w:rsidR="6C56DA26" w:rsidRPr="00492977">
        <w:t>/202</w:t>
      </w:r>
      <w:r w:rsidR="00EF7EAF">
        <w:t>5</w:t>
      </w:r>
      <w:r w:rsidR="6C56DA26" w:rsidRPr="00492977">
        <w:t>/WŁĄCZAMY/FEO</w:t>
      </w:r>
      <w:r w:rsidR="00E24939">
        <w:t xml:space="preserve"> </w:t>
      </w:r>
      <w:r w:rsidRPr="00492977">
        <w:rPr>
          <w:rFonts w:eastAsia="Cambria"/>
        </w:rPr>
        <w:t>Klauzula informacyjna w związku z prowadzonym zapytaniem ofertowym</w:t>
      </w:r>
    </w:p>
    <w:p w14:paraId="6606E995" w14:textId="17C807BF" w:rsidR="004C2848" w:rsidRDefault="004C2848" w:rsidP="6168ECB8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6168ECB8">
        <w:rPr>
          <w:rStyle w:val="Normalny1"/>
          <w:rFonts w:eastAsia="Calibri" w:cs="Calibri"/>
          <w:color w:val="000000" w:themeColor="text1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r w:rsidR="6A2AB1B3" w:rsidRPr="6168ECB8">
        <w:rPr>
          <w:rStyle w:val="Normalny1"/>
          <w:rFonts w:eastAsia="Calibri" w:cs="Calibri"/>
          <w:color w:val="000000" w:themeColor="text1"/>
        </w:rPr>
        <w:t xml:space="preserve"> Dz.U.UE.L.2016.119.1 z dnia 2016.05.04</w:t>
      </w:r>
      <w:r w:rsidRPr="6168ECB8">
        <w:rPr>
          <w:rStyle w:val="Normalny1"/>
          <w:rFonts w:eastAsia="Calibri" w:cs="Calibri"/>
          <w:color w:val="000000" w:themeColor="text1"/>
        </w:rPr>
        <w:t xml:space="preserve">), dalej „RODO”, informuje, że: </w:t>
      </w:r>
    </w:p>
    <w:p w14:paraId="6C6D8F91" w14:textId="77777777" w:rsidR="00FB4170" w:rsidRPr="00FB4170" w:rsidRDefault="0087586E" w:rsidP="004B4535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14" w:hanging="357"/>
        <w:contextualSpacing w:val="0"/>
        <w:jc w:val="both"/>
        <w:rPr>
          <w:rStyle w:val="eop"/>
          <w:rFonts w:ascii="Calibri" w:eastAsia="Calibri" w:hAnsi="Calibri" w:cs="Calibri"/>
          <w:color w:val="000000" w:themeColor="text1"/>
          <w:szCs w:val="28"/>
        </w:rPr>
      </w:pPr>
      <w:r>
        <w:rPr>
          <w:rStyle w:val="normaltextrun"/>
          <w:rFonts w:cs="Calibri"/>
          <w:szCs w:val="28"/>
          <w:shd w:val="clear" w:color="auto" w:fill="FFFFFF"/>
        </w:rPr>
        <w:t>Administratorem Danych Osobowych przekazanych w ramach Umowy jest Gdańskie Centrum Usług Wspólnych, z siedzibą przy ul. Al. Gen. Hallera 16/18, 80-426 Gdańsk, tel. 58 506 51 20, adres kontaktowy e-mail: iodo@gcuw.pl (Administrator). Fundacja Edukacyjna ODiTK z siedzibą przy ul. Heweliusza 11, 80-890 Gdańsk (Zamawiający) oświadcza, że na podstawie umowy </w:t>
      </w:r>
      <w:proofErr w:type="spellStart"/>
      <w:r>
        <w:rPr>
          <w:rStyle w:val="normaltextrun"/>
          <w:rFonts w:cs="Calibri"/>
          <w:szCs w:val="28"/>
          <w:shd w:val="clear" w:color="auto" w:fill="FFFFFF"/>
        </w:rPr>
        <w:t>podpowierzenia</w:t>
      </w:r>
      <w:proofErr w:type="spellEnd"/>
      <w:r>
        <w:rPr>
          <w:rStyle w:val="normaltextrun"/>
          <w:rFonts w:cs="Calibri"/>
          <w:szCs w:val="28"/>
          <w:shd w:val="clear" w:color="auto" w:fill="FFFFFF"/>
        </w:rPr>
        <w:t> danych działa jako podmiot przetwarzający dane osobowe na polecenie Administratora, adres kontaktowy email: fundacjaedukacyjna@oditk.pl.</w:t>
      </w:r>
      <w:r>
        <w:rPr>
          <w:rStyle w:val="eop"/>
          <w:rFonts w:ascii="Calibri" w:hAnsi="Calibri" w:cs="Calibri"/>
          <w:szCs w:val="28"/>
          <w:shd w:val="clear" w:color="auto" w:fill="FFFFFF"/>
        </w:rPr>
        <w:t> </w:t>
      </w:r>
    </w:p>
    <w:p w14:paraId="0EF1CEFA" w14:textId="25453E23" w:rsidR="004C2848" w:rsidRDefault="004C2848" w:rsidP="004B4535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14" w:hanging="357"/>
        <w:contextualSpacing w:val="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>Pani/Pana dane osobowe przetwarzane będą na podstawie art. 6 ust. 1 lit. b), c) i f) RODO w celu związanym z zapytaniem ofertowym prowadzonym w procedurze wyboru Wykonawcy i dalej w związku z realizowaną umową.</w:t>
      </w:r>
    </w:p>
    <w:p w14:paraId="2A9DC481" w14:textId="420A9DAE" w:rsidR="004C2848" w:rsidRDefault="004C2848" w:rsidP="004B4535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6168ECB8">
        <w:rPr>
          <w:rStyle w:val="Normalny1"/>
          <w:rFonts w:eastAsia="Calibri" w:cs="Calibri"/>
          <w:color w:val="000000" w:themeColor="text1"/>
        </w:rPr>
        <w:t xml:space="preserve">Odbiorcami Pani/Pana danych osobowych będą osoby lub podmioty, którym udostępniona zostanie dokumentacja </w:t>
      </w:r>
      <w:r w:rsidR="005C4E1B">
        <w:rPr>
          <w:rStyle w:val="Normalny1"/>
          <w:rFonts w:eastAsia="Calibri" w:cs="Calibri"/>
          <w:color w:val="000000" w:themeColor="text1"/>
        </w:rPr>
        <w:t>Z</w:t>
      </w:r>
      <w:r w:rsidRPr="6168ECB8">
        <w:rPr>
          <w:rStyle w:val="Normalny1"/>
          <w:rFonts w:eastAsia="Calibri" w:cs="Calibri"/>
          <w:color w:val="000000" w:themeColor="text1"/>
        </w:rPr>
        <w:t>apytania ofertowego w oparciu o ustawę o dostępie do informacji publicznej z dnia 26 września 2001 r. (</w:t>
      </w:r>
      <w:r w:rsidR="1F6CF883" w:rsidRPr="6168ECB8">
        <w:rPr>
          <w:rStyle w:val="Normalny1"/>
          <w:rFonts w:eastAsia="Calibri" w:cs="Calibri"/>
          <w:color w:val="000000" w:themeColor="text1"/>
        </w:rPr>
        <w:t>Dz. U. z 2022 r. poz. 902</w:t>
      </w:r>
      <w:r w:rsidRPr="6168ECB8">
        <w:rPr>
          <w:rStyle w:val="Normalny1"/>
          <w:rFonts w:eastAsia="Calibri" w:cs="Calibri"/>
          <w:color w:val="000000" w:themeColor="text1"/>
        </w:rPr>
        <w:t>) oraz inne podmioty upoważnione na podstawie przepisów ogólnych.</w:t>
      </w:r>
      <w:r>
        <w:tab/>
      </w:r>
    </w:p>
    <w:p w14:paraId="3824828F" w14:textId="0349F69E" w:rsidR="004C2848" w:rsidRDefault="004C2848" w:rsidP="004B4535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 xml:space="preserve">Pani/Pana dane osobowe będą przetwarzane na podstawie przepisów prawa, przez okres niezbędny do realizacji celów przetwarzania oraz obowiązku Administratora </w:t>
      </w:r>
      <w:r w:rsidR="0A86E5D3" w:rsidRPr="7C8D8A58">
        <w:rPr>
          <w:rStyle w:val="Normalny1"/>
          <w:rFonts w:eastAsia="Calibri" w:cs="Calibri"/>
          <w:color w:val="000000" w:themeColor="text1"/>
          <w:szCs w:val="28"/>
        </w:rPr>
        <w:t>i Zamawiającego do przechowywania dokumentacji wynikających z przepisów prawa lub zawartych umów.</w:t>
      </w:r>
    </w:p>
    <w:p w14:paraId="4225C722" w14:textId="4AAFA5DE" w:rsidR="004C2848" w:rsidRDefault="004C2848" w:rsidP="004B4535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 xml:space="preserve">Podanie danych osobowych jest dobrowolne w celu zawarcia i wykonywania umowy łączącej Zamawiającego z Wykonawcą w ramach niniejszego </w:t>
      </w:r>
      <w:r w:rsidR="005C4E1B">
        <w:rPr>
          <w:rStyle w:val="Normalny1"/>
          <w:rFonts w:eastAsia="Calibri" w:cs="Calibri"/>
          <w:color w:val="000000" w:themeColor="text1"/>
          <w:szCs w:val="28"/>
        </w:rPr>
        <w:t>Z</w:t>
      </w:r>
      <w:r w:rsidRPr="7C8D8A58">
        <w:rPr>
          <w:rStyle w:val="Normalny1"/>
          <w:rFonts w:eastAsia="Calibri" w:cs="Calibri"/>
          <w:color w:val="000000" w:themeColor="text1"/>
          <w:szCs w:val="28"/>
        </w:rPr>
        <w:t xml:space="preserve">apytania ofertowego, aczkolwiek odmowa ich podania uniemożliwi podjęcie współpracy pomiędzy ww. stronami; </w:t>
      </w:r>
    </w:p>
    <w:p w14:paraId="5BBC5F12" w14:textId="31900218" w:rsidR="004C2848" w:rsidRDefault="004C2848" w:rsidP="004B4535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 xml:space="preserve">W odniesieniu do Pani/Pana danych osobowych decyzje nie będą podejmowane w sposób zautomatyzowany, stosowanie do art. 22 RODO; </w:t>
      </w:r>
    </w:p>
    <w:p w14:paraId="216EE422" w14:textId="75B14FF7" w:rsidR="004C2848" w:rsidRDefault="004C2848" w:rsidP="004B4535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lastRenderedPageBreak/>
        <w:t>Posiada Pani/Pan prawo do:</w:t>
      </w:r>
    </w:p>
    <w:p w14:paraId="5EEFA9EA" w14:textId="6F967EA7" w:rsidR="004C2848" w:rsidRDefault="004C2848" w:rsidP="00961016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>- dostępu do swoich danych osobowych;</w:t>
      </w:r>
    </w:p>
    <w:p w14:paraId="6B6E6E6E" w14:textId="6247C142" w:rsidR="004C2848" w:rsidRDefault="004C2848" w:rsidP="00961016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>- sprostowania swoich danych osobowych;</w:t>
      </w:r>
    </w:p>
    <w:p w14:paraId="69ABD21A" w14:textId="786067FC" w:rsidR="004C2848" w:rsidRDefault="004C2848" w:rsidP="00961016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>- żądania od Administratora ograniczenia przetwarzania danych,</w:t>
      </w:r>
      <w:r w:rsidR="001F1603" w:rsidRPr="7C8D8A58">
        <w:rPr>
          <w:rStyle w:val="Normalny1"/>
          <w:rFonts w:eastAsia="Calibri" w:cs="Calibri"/>
          <w:color w:val="000000" w:themeColor="text1"/>
          <w:szCs w:val="28"/>
        </w:rPr>
        <w:t xml:space="preserve"> </w:t>
      </w:r>
      <w:r w:rsidRPr="7C8D8A58">
        <w:rPr>
          <w:rStyle w:val="Normalny1"/>
          <w:rFonts w:eastAsia="Calibri" w:cs="Calibri"/>
          <w:color w:val="000000" w:themeColor="text1"/>
          <w:szCs w:val="28"/>
        </w:rPr>
        <w:t>z zastrzeżeniem przypadków, o których mowa w art. 18 ust. 2 RODO;</w:t>
      </w:r>
    </w:p>
    <w:p w14:paraId="0AED3997" w14:textId="64B068E5" w:rsidR="004C2848" w:rsidRDefault="004C2848" w:rsidP="004B4535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 xml:space="preserve">Nie przysługuje Pani/Panu: </w:t>
      </w:r>
    </w:p>
    <w:p w14:paraId="28184639" w14:textId="7D2B5FBE" w:rsidR="004C2848" w:rsidRDefault="004C2848" w:rsidP="00961016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 xml:space="preserve">- w związku z art. 17 ust. 3 lit. b) lub e RODO prawo do usunięcia danych osobowych; </w:t>
      </w:r>
    </w:p>
    <w:p w14:paraId="521340FB" w14:textId="7A4D8177" w:rsidR="004C2848" w:rsidRDefault="004C2848" w:rsidP="00961016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 xml:space="preserve">-prawo do przenoszenia danych osobowych, o którym mowa w art. 20 RODO, ponieważ nie są przetwarzane w sposób zautomatyzowany. </w:t>
      </w:r>
    </w:p>
    <w:p w14:paraId="03628E7D" w14:textId="1AFEE9D8" w:rsidR="004C2848" w:rsidRDefault="004C2848" w:rsidP="00961016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2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>- na podstawie art. 21 RODO prawo sprzeciwu, wobec przetwarzania danych</w:t>
      </w:r>
      <w:r>
        <w:br/>
      </w:r>
      <w:r w:rsidRPr="7C8D8A58">
        <w:rPr>
          <w:rStyle w:val="Normalny1"/>
          <w:rFonts w:eastAsia="Calibri" w:cs="Calibri"/>
          <w:color w:val="000000" w:themeColor="text1"/>
          <w:szCs w:val="28"/>
        </w:rPr>
        <w:t xml:space="preserve"> osobowych, gdyż podstawą prawną przetwarzania Pani/Pana danych osobowych jest  art. 6 ust. 1 lit. b) i c) RODO. </w:t>
      </w:r>
    </w:p>
    <w:p w14:paraId="01A990B9" w14:textId="3C0F4177" w:rsidR="00AD1B03" w:rsidRDefault="004C2848" w:rsidP="004B4535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Fonts w:ascii="Calibri" w:eastAsia="Calibri" w:hAnsi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>Przysługuje Pani/Panu prawo wniesienia skargi do organu nadzorczego (Prezes Urzędu Ochrony Danych Osobowych), jeśli Pani/Pana zdaniem, przetwarzanie Pani/Pana danych osobowych narusza przepisy unijnego rozporządzenia RODO.</w:t>
      </w:r>
    </w:p>
    <w:p w14:paraId="39BEE7F7" w14:textId="773E6BEA" w:rsidR="005C57DE" w:rsidRDefault="004C2848" w:rsidP="004B4535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60" w:line="240" w:lineRule="auto"/>
        <w:contextualSpacing w:val="0"/>
        <w:jc w:val="both"/>
        <w:rPr>
          <w:rStyle w:val="Normalny1"/>
          <w:rFonts w:eastAsia="Calibri" w:cs="Calibri"/>
          <w:color w:val="000000" w:themeColor="text1"/>
          <w:szCs w:val="28"/>
        </w:rPr>
      </w:pPr>
      <w:r w:rsidRPr="7C8D8A58">
        <w:rPr>
          <w:rStyle w:val="Normalny1"/>
          <w:rFonts w:eastAsia="Calibri" w:cs="Calibri"/>
          <w:color w:val="000000" w:themeColor="text1"/>
          <w:szCs w:val="28"/>
        </w:rPr>
        <w:t>Wszelkie wnioski, pytania i żądania związane z przetwarzaniem Danych powinny być kierowane do administratora danych, na dane kontaktowe wskazane w pkt 1 powyżej.</w:t>
      </w:r>
    </w:p>
    <w:p w14:paraId="30BEF72E" w14:textId="77777777" w:rsidR="005C57DE" w:rsidRDefault="005C57DE">
      <w:pPr>
        <w:spacing w:before="0" w:after="200"/>
        <w:rPr>
          <w:rStyle w:val="Normalny1"/>
          <w:rFonts w:eastAsia="Calibri" w:cs="Calibri"/>
          <w:color w:val="000000" w:themeColor="text1"/>
          <w:szCs w:val="28"/>
        </w:rPr>
      </w:pPr>
      <w:r>
        <w:rPr>
          <w:rStyle w:val="Normalny1"/>
          <w:rFonts w:eastAsia="Calibri" w:cs="Calibri"/>
          <w:color w:val="000000" w:themeColor="text1"/>
          <w:szCs w:val="28"/>
        </w:rPr>
        <w:br w:type="page"/>
      </w:r>
    </w:p>
    <w:p w14:paraId="0B2324DA" w14:textId="2C9DFDD2" w:rsidR="005C57DE" w:rsidRPr="005C57DE" w:rsidRDefault="005C57DE" w:rsidP="005C57DE">
      <w:pPr>
        <w:pStyle w:val="Nagwek1"/>
        <w:jc w:val="center"/>
      </w:pPr>
      <w:r w:rsidRPr="005C57DE">
        <w:lastRenderedPageBreak/>
        <w:t>Załącznik nr 5 do Zapytania ofertowego nr</w:t>
      </w:r>
      <w:r w:rsidR="00BC650A">
        <w:t xml:space="preserve"> 16</w:t>
      </w:r>
      <w:r w:rsidRPr="005C57DE">
        <w:t>/2025/WŁĄCZAMY/FEO</w:t>
      </w:r>
    </w:p>
    <w:p w14:paraId="059C6FC2" w14:textId="49686AF4" w:rsidR="005C57DE" w:rsidRDefault="005C57DE" w:rsidP="007C25DF">
      <w:pPr>
        <w:pStyle w:val="Nagwek1"/>
        <w:spacing w:before="0" w:after="0" w:line="240" w:lineRule="auto"/>
        <w:rPr>
          <w:rStyle w:val="Normalny1"/>
        </w:rPr>
      </w:pPr>
      <w:r w:rsidRPr="005C57DE">
        <w:t>PORTFOLIO</w:t>
      </w:r>
      <w:r>
        <w:rPr>
          <w:rFonts w:eastAsia="Calibri" w:cs="Calibri"/>
          <w:color w:val="000000" w:themeColor="text1"/>
          <w:szCs w:val="28"/>
        </w:rPr>
        <w:br/>
      </w:r>
      <w:r>
        <w:rPr>
          <w:rFonts w:eastAsia="Calibri" w:cs="Calibri"/>
          <w:color w:val="000000" w:themeColor="text1"/>
          <w:szCs w:val="28"/>
        </w:rPr>
        <w:br/>
      </w:r>
      <w:r w:rsidRPr="005C57DE">
        <w:rPr>
          <w:b w:val="0"/>
          <w:bCs w:val="0"/>
          <w:sz w:val="28"/>
          <w:szCs w:val="28"/>
        </w:rPr>
        <w:t>Dane Oferenta:</w:t>
      </w:r>
      <w:r w:rsidRPr="005C57DE">
        <w:rPr>
          <w:b w:val="0"/>
          <w:bCs w:val="0"/>
          <w:sz w:val="28"/>
          <w:szCs w:val="28"/>
        </w:rPr>
        <w:br/>
        <w:t>(wpisz imię i nazwisko oraz nr PESEL lub pełną nazwę wykonawcy i nr NIP, a także adres)</w:t>
      </w:r>
      <w:r w:rsidRPr="005C57DE">
        <w:rPr>
          <w:b w:val="0"/>
          <w:bCs w:val="0"/>
          <w:sz w:val="28"/>
          <w:szCs w:val="28"/>
        </w:rPr>
        <w:br/>
        <w:t>Nazwa lub imię i nazwisko:</w:t>
      </w:r>
      <w:r w:rsidRPr="005C57DE">
        <w:rPr>
          <w:b w:val="0"/>
          <w:bCs w:val="0"/>
          <w:sz w:val="28"/>
          <w:szCs w:val="28"/>
        </w:rPr>
        <w:br/>
        <w:t>PESEL lub NIP:</w:t>
      </w:r>
      <w:r w:rsidRPr="005C57DE">
        <w:rPr>
          <w:b w:val="0"/>
          <w:bCs w:val="0"/>
          <w:sz w:val="28"/>
          <w:szCs w:val="28"/>
        </w:rPr>
        <w:br/>
        <w:t>Adres:</w:t>
      </w:r>
    </w:p>
    <w:p w14:paraId="5D7814AE" w14:textId="2500035D" w:rsidR="005C57DE" w:rsidRPr="003C38E3" w:rsidRDefault="005C57DE" w:rsidP="5FFBA788">
      <w:pPr>
        <w:spacing w:after="60" w:line="240" w:lineRule="auto"/>
        <w:jc w:val="both"/>
        <w:rPr>
          <w:rStyle w:val="Normalny1"/>
        </w:rPr>
      </w:pPr>
      <w:r w:rsidRPr="5FFBA788">
        <w:rPr>
          <w:rStyle w:val="Normalny1"/>
        </w:rPr>
        <w:t>W odpowiedzi na zapytanie ofertowe nr</w:t>
      </w:r>
      <w:r w:rsidR="00BC650A" w:rsidRPr="5FFBA788">
        <w:rPr>
          <w:rStyle w:val="Normalny1"/>
        </w:rPr>
        <w:t xml:space="preserve"> 16</w:t>
      </w:r>
      <w:r w:rsidRPr="5FFBA788">
        <w:rPr>
          <w:rStyle w:val="Normalny1"/>
        </w:rPr>
        <w:t xml:space="preserve">/2025/WŁĄCZAMY/FEO niniejszym przedkładam </w:t>
      </w:r>
      <w:bookmarkStart w:id="3" w:name="_heading=h.3znysh7"/>
      <w:bookmarkEnd w:id="3"/>
      <w:r w:rsidRPr="5FFBA788">
        <w:rPr>
          <w:rStyle w:val="Normalny1"/>
        </w:rPr>
        <w:t>portfolio</w:t>
      </w:r>
      <w:r w:rsidR="031EB5D9" w:rsidRPr="5FFBA788">
        <w:rPr>
          <w:rStyle w:val="Normalny1"/>
        </w:rPr>
        <w:t>.</w:t>
      </w:r>
    </w:p>
    <w:p w14:paraId="62BE41AF" w14:textId="7AE8AE1A" w:rsidR="005C57DE" w:rsidRPr="003C38E3" w:rsidRDefault="005C57DE" w:rsidP="004B4535">
      <w:pPr>
        <w:pStyle w:val="Akapitzlist"/>
        <w:numPr>
          <w:ilvl w:val="3"/>
          <w:numId w:val="24"/>
        </w:numPr>
        <w:ind w:left="567"/>
        <w:rPr>
          <w:rStyle w:val="Normalny1"/>
        </w:rPr>
      </w:pPr>
      <w:r w:rsidRPr="5FFBA788">
        <w:rPr>
          <w:rStyle w:val="Normalny1"/>
        </w:rPr>
        <w:t>Osoba do kontaktu w sprawie portfolio (wpisz imię i nazwisko i dane kontaktowe):</w:t>
      </w:r>
      <w:r w:rsidR="51AA7A5B" w:rsidRPr="5FFBA788">
        <w:rPr>
          <w:rStyle w:val="Normalny1"/>
        </w:rPr>
        <w:t>..........................................................................................</w:t>
      </w:r>
    </w:p>
    <w:p w14:paraId="401AE5DE" w14:textId="0036F3B7" w:rsidR="005C57DE" w:rsidRDefault="005C57DE" w:rsidP="004B4535">
      <w:pPr>
        <w:pStyle w:val="Akapitzlist"/>
        <w:numPr>
          <w:ilvl w:val="3"/>
          <w:numId w:val="24"/>
        </w:numPr>
        <w:spacing w:after="60" w:line="240" w:lineRule="auto"/>
        <w:ind w:left="567"/>
        <w:contextualSpacing w:val="0"/>
        <w:jc w:val="both"/>
        <w:rPr>
          <w:rStyle w:val="Normalny1"/>
        </w:rPr>
      </w:pPr>
      <w:r w:rsidRPr="003C38E3">
        <w:rPr>
          <w:rStyle w:val="Normalny1"/>
        </w:rPr>
        <w:t xml:space="preserve">Proszę wskazać w poniższej tabeli </w:t>
      </w:r>
      <w:r>
        <w:rPr>
          <w:rStyle w:val="Normalny1"/>
        </w:rPr>
        <w:t>portfolio</w:t>
      </w:r>
      <w:r w:rsidRPr="0057675B">
        <w:rPr>
          <w:rStyle w:val="Normalny1"/>
        </w:rPr>
        <w:t xml:space="preserve"> w zakresie tematycznym zgodnym </w:t>
      </w:r>
      <w:r w:rsidRPr="00E86D33">
        <w:rPr>
          <w:rStyle w:val="Normalny1"/>
        </w:rPr>
        <w:t xml:space="preserve">lub znacząco zbliżonym </w:t>
      </w:r>
      <w:r w:rsidRPr="0057675B">
        <w:rPr>
          <w:rStyle w:val="Normalny1"/>
        </w:rPr>
        <w:t>z przedmiotem zamówienia</w:t>
      </w:r>
      <w:r>
        <w:rPr>
          <w:rStyle w:val="Normalny1"/>
        </w:rPr>
        <w:t xml:space="preserve">, </w:t>
      </w:r>
      <w:r w:rsidRPr="004A4C6D">
        <w:rPr>
          <w:rStyle w:val="Normalny1"/>
        </w:rPr>
        <w:t xml:space="preserve">wyłącznie w formie linków do materiałów wideo umieszczonych na stabilnych i ogólnodostępnych platformach (np. YouTube, </w:t>
      </w:r>
      <w:proofErr w:type="spellStart"/>
      <w:r w:rsidRPr="004A4C6D">
        <w:rPr>
          <w:rStyle w:val="Normalny1"/>
        </w:rPr>
        <w:t>Vimeo</w:t>
      </w:r>
      <w:proofErr w:type="spellEnd"/>
      <w:r w:rsidRPr="004A4C6D">
        <w:rPr>
          <w:rStyle w:val="Normalny1"/>
        </w:rPr>
        <w:t xml:space="preserve">, własny serwer WWW), zapewniających nieograniczony dostęp do plików przez cały okres trwania postępowania oraz minimum 60 dni od daty jego zakończenia. Linki do portfolio nie mogą być linkami wygasającymi (np. </w:t>
      </w:r>
      <w:proofErr w:type="spellStart"/>
      <w:r w:rsidRPr="004A4C6D">
        <w:rPr>
          <w:rStyle w:val="Normalny1"/>
        </w:rPr>
        <w:t>WeTransfer</w:t>
      </w:r>
      <w:proofErr w:type="spellEnd"/>
      <w:r w:rsidRPr="004A4C6D">
        <w:rPr>
          <w:rStyle w:val="Normalny1"/>
        </w:rPr>
        <w:t xml:space="preserve">, Dropbox z ograniczeniem czasowym, dyski chmurowe z czasowym dostępem). Materiały muszą być dostępne bez konieczności logowania lub podawania hasła. </w:t>
      </w:r>
      <w:r w:rsidRPr="003C38E3">
        <w:rPr>
          <w:rStyle w:val="Normalny1"/>
        </w:rPr>
        <w:t xml:space="preserve"> </w:t>
      </w:r>
    </w:p>
    <w:p w14:paraId="62F1593A" w14:textId="77777777" w:rsidR="005C57DE" w:rsidRDefault="005C57DE" w:rsidP="005C57DE">
      <w:pPr>
        <w:pStyle w:val="Akapitzlist"/>
        <w:spacing w:after="60" w:line="240" w:lineRule="auto"/>
        <w:ind w:left="567"/>
        <w:contextualSpacing w:val="0"/>
        <w:jc w:val="both"/>
        <w:rPr>
          <w:rStyle w:val="Normalny1"/>
        </w:rPr>
      </w:pPr>
      <w:r>
        <w:rPr>
          <w:rStyle w:val="Normalny1"/>
        </w:rPr>
        <w:t>1…………………………….</w:t>
      </w:r>
    </w:p>
    <w:p w14:paraId="5FF8EF45" w14:textId="77777777" w:rsidR="005C57DE" w:rsidRDefault="005C57DE" w:rsidP="005C57DE">
      <w:pPr>
        <w:pStyle w:val="Akapitzlist"/>
        <w:spacing w:after="60" w:line="240" w:lineRule="auto"/>
        <w:ind w:left="567"/>
        <w:contextualSpacing w:val="0"/>
        <w:jc w:val="both"/>
        <w:rPr>
          <w:rStyle w:val="Normalny1"/>
        </w:rPr>
      </w:pPr>
      <w:r>
        <w:rPr>
          <w:rStyle w:val="Normalny1"/>
        </w:rPr>
        <w:t>2……………………………</w:t>
      </w:r>
    </w:p>
    <w:p w14:paraId="6C0004CD" w14:textId="77777777" w:rsidR="005C57DE" w:rsidRDefault="005C57DE" w:rsidP="005C57DE">
      <w:pPr>
        <w:pStyle w:val="Akapitzlist"/>
        <w:spacing w:after="60" w:line="240" w:lineRule="auto"/>
        <w:ind w:left="567"/>
        <w:contextualSpacing w:val="0"/>
        <w:jc w:val="both"/>
        <w:rPr>
          <w:rStyle w:val="Normalny1"/>
        </w:rPr>
      </w:pPr>
      <w:r>
        <w:rPr>
          <w:rStyle w:val="Normalny1"/>
        </w:rPr>
        <w:t>3……………………………</w:t>
      </w:r>
    </w:p>
    <w:p w14:paraId="57C52B66" w14:textId="77777777" w:rsidR="005C57DE" w:rsidRDefault="005C57DE" w:rsidP="005C57DE">
      <w:pPr>
        <w:pStyle w:val="Akapitzlist"/>
        <w:spacing w:after="60" w:line="240" w:lineRule="auto"/>
        <w:ind w:left="567"/>
        <w:contextualSpacing w:val="0"/>
        <w:jc w:val="both"/>
        <w:rPr>
          <w:rStyle w:val="Normalny1"/>
        </w:rPr>
      </w:pPr>
      <w:r>
        <w:rPr>
          <w:rStyle w:val="Normalny1"/>
        </w:rPr>
        <w:t>4……………………………</w:t>
      </w:r>
    </w:p>
    <w:p w14:paraId="607DB4D1" w14:textId="79770BCF" w:rsidR="007C25DF" w:rsidRDefault="005C57DE" w:rsidP="5FFBA788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Style w:val="normaltextrun"/>
          <w:rFonts w:cs="Calibri"/>
        </w:rPr>
      </w:pPr>
      <w:r w:rsidRPr="5FFBA788">
        <w:rPr>
          <w:rStyle w:val="Normalny1"/>
        </w:rPr>
        <w:t>5……………………………</w:t>
      </w:r>
      <w:r>
        <w:br/>
      </w:r>
      <w:r w:rsidR="51786050" w:rsidRPr="5FFBA788">
        <w:rPr>
          <w:rStyle w:val="Normalny1"/>
        </w:rPr>
        <w:t>.</w:t>
      </w:r>
      <w:r>
        <w:br/>
      </w:r>
      <w:r w:rsidR="11E9FF07" w:rsidRPr="5FFBA788">
        <w:rPr>
          <w:rStyle w:val="Normalny1"/>
        </w:rPr>
        <w:t>.</w:t>
      </w:r>
      <w:r>
        <w:br/>
      </w:r>
      <w:r w:rsidR="11E9FF07" w:rsidRPr="5FFBA788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>.</w:t>
      </w:r>
    </w:p>
    <w:p w14:paraId="40E745A4" w14:textId="7EDCF1CE" w:rsidR="007C25DF" w:rsidRDefault="007C25DF" w:rsidP="5FFBA788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Style w:val="normaltextrun"/>
          <w:rFonts w:cs="Calibri"/>
          <w:shd w:val="clear" w:color="auto" w:fill="FFFFFF"/>
        </w:rPr>
      </w:pPr>
      <w:r w:rsidRPr="5FFBA788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 xml:space="preserve">W odpowiedzi na zapytanie ofertowe nr </w:t>
      </w:r>
      <w:r w:rsidR="001F2F4A" w:rsidRPr="5FFBA788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>16</w:t>
      </w:r>
      <w:r w:rsidRPr="5FFBA788">
        <w:rPr>
          <w:rStyle w:val="normaltextrun"/>
          <w:rFonts w:ascii="Calibri" w:hAnsi="Calibri" w:cs="Calibri"/>
          <w:color w:val="000000" w:themeColor="text1"/>
          <w:sz w:val="28"/>
          <w:szCs w:val="28"/>
        </w:rPr>
        <w:t xml:space="preserve">/2025/WŁĄCZAMY/FEO niniejszym oświadczam/oświadczamy, że </w:t>
      </w:r>
      <w:r w:rsidRPr="5FFBA788">
        <w:rPr>
          <w:rStyle w:val="Normalny1"/>
        </w:rPr>
        <w:t xml:space="preserve">posiadam prawa </w:t>
      </w:r>
      <w:r w:rsidR="40668A58" w:rsidRPr="5FFBA788">
        <w:rPr>
          <w:rStyle w:val="Normalny1"/>
        </w:rPr>
        <w:t xml:space="preserve">autorskie </w:t>
      </w:r>
      <w:r w:rsidRPr="5FFBA788">
        <w:rPr>
          <w:rStyle w:val="Normalny1"/>
        </w:rPr>
        <w:t>do prezentowanych materiałów i że linki prowadzą do moich rzeczywistych, autorskich realizacji</w:t>
      </w:r>
      <w:r w:rsidR="63FA0068" w:rsidRPr="5FFBA788">
        <w:rPr>
          <w:rStyle w:val="Normalny1"/>
        </w:rPr>
        <w:t>.</w:t>
      </w:r>
    </w:p>
    <w:p w14:paraId="036778BA" w14:textId="77777777" w:rsidR="007C25DF" w:rsidRDefault="007C25DF" w:rsidP="007C25DF">
      <w:pPr>
        <w:spacing w:after="60" w:line="240" w:lineRule="auto"/>
        <w:jc w:val="right"/>
        <w:rPr>
          <w:rStyle w:val="normaltextrun"/>
          <w:rFonts w:cs="Calibri"/>
          <w:szCs w:val="28"/>
          <w:shd w:val="clear" w:color="auto" w:fill="FFFFFF"/>
        </w:rPr>
      </w:pPr>
    </w:p>
    <w:p w14:paraId="6C192846" w14:textId="77777777" w:rsidR="00D559B4" w:rsidRDefault="00D559B4" w:rsidP="007C25DF">
      <w:pPr>
        <w:spacing w:after="60" w:line="240" w:lineRule="auto"/>
        <w:jc w:val="right"/>
        <w:rPr>
          <w:rStyle w:val="normaltextrun"/>
          <w:rFonts w:cs="Calibri"/>
          <w:szCs w:val="28"/>
          <w:shd w:val="clear" w:color="auto" w:fill="FFFFFF"/>
        </w:rPr>
      </w:pPr>
    </w:p>
    <w:p w14:paraId="338F2A5F" w14:textId="23EA3C54" w:rsidR="007C25DF" w:rsidRDefault="007C25DF" w:rsidP="007C25DF">
      <w:pPr>
        <w:spacing w:after="60" w:line="240" w:lineRule="auto"/>
        <w:jc w:val="right"/>
        <w:rPr>
          <w:rStyle w:val="eop"/>
          <w:rFonts w:ascii="Calibri" w:hAnsi="Calibri" w:cs="Calibri"/>
          <w:szCs w:val="28"/>
          <w:shd w:val="clear" w:color="auto" w:fill="FFFFFF"/>
        </w:rPr>
      </w:pPr>
      <w:r>
        <w:rPr>
          <w:rStyle w:val="normaltextrun"/>
          <w:rFonts w:cs="Calibri"/>
          <w:szCs w:val="28"/>
          <w:shd w:val="clear" w:color="auto" w:fill="FFFFFF"/>
        </w:rPr>
        <w:t xml:space="preserve">Data i Podpis </w:t>
      </w:r>
      <w:r>
        <w:rPr>
          <w:rStyle w:val="scxw113531384"/>
          <w:rFonts w:cs="Calibri"/>
          <w:szCs w:val="28"/>
          <w:shd w:val="clear" w:color="auto" w:fill="FFFFFF"/>
        </w:rPr>
        <w:t> </w:t>
      </w:r>
      <w:r>
        <w:rPr>
          <w:rFonts w:ascii="Calibri" w:hAnsi="Calibri" w:cs="Calibri"/>
          <w:szCs w:val="28"/>
          <w:shd w:val="clear" w:color="auto" w:fill="FFFFFF"/>
        </w:rPr>
        <w:br/>
      </w:r>
      <w:r>
        <w:rPr>
          <w:rStyle w:val="normaltextrun"/>
          <w:rFonts w:cs="Calibri"/>
          <w:szCs w:val="28"/>
          <w:shd w:val="clear" w:color="auto" w:fill="FFFFFF"/>
        </w:rPr>
        <w:t>osoby upoważnionej/osób upoważnionych do reprezentowania Oferenta</w:t>
      </w:r>
      <w:r>
        <w:rPr>
          <w:rStyle w:val="eop"/>
          <w:rFonts w:ascii="Calibri" w:hAnsi="Calibri" w:cs="Calibri"/>
          <w:szCs w:val="28"/>
          <w:shd w:val="clear" w:color="auto" w:fill="FFFFFF"/>
        </w:rPr>
        <w:t> </w:t>
      </w:r>
    </w:p>
    <w:p w14:paraId="5D96EA9C" w14:textId="77777777" w:rsidR="007C25DF" w:rsidRDefault="007C25DF">
      <w:pPr>
        <w:spacing w:before="0" w:after="200"/>
        <w:rPr>
          <w:rStyle w:val="eop"/>
          <w:rFonts w:ascii="Calibri" w:hAnsi="Calibri" w:cs="Calibri"/>
          <w:szCs w:val="28"/>
          <w:shd w:val="clear" w:color="auto" w:fill="FFFFFF"/>
        </w:rPr>
      </w:pPr>
      <w:r>
        <w:rPr>
          <w:rStyle w:val="eop"/>
          <w:rFonts w:ascii="Calibri" w:hAnsi="Calibri" w:cs="Calibri"/>
          <w:szCs w:val="28"/>
          <w:shd w:val="clear" w:color="auto" w:fill="FFFFFF"/>
        </w:rPr>
        <w:br w:type="page"/>
      </w:r>
    </w:p>
    <w:p w14:paraId="01B338D8" w14:textId="3A8E0D95" w:rsidR="007C25DF" w:rsidRPr="005C57DE" w:rsidRDefault="007C25DF" w:rsidP="007C25DF">
      <w:pPr>
        <w:pStyle w:val="Nagwek1"/>
        <w:jc w:val="center"/>
      </w:pPr>
      <w:r w:rsidRPr="005C57DE">
        <w:lastRenderedPageBreak/>
        <w:t xml:space="preserve">Załącznik nr </w:t>
      </w:r>
      <w:r>
        <w:t>6</w:t>
      </w:r>
      <w:r w:rsidRPr="005C57DE">
        <w:t xml:space="preserve"> do Zapytania ofertowego nr </w:t>
      </w:r>
      <w:r w:rsidR="001F2F4A">
        <w:t>16</w:t>
      </w:r>
      <w:r w:rsidRPr="005C57DE">
        <w:t>/2025/WŁĄCZAMY/FEO</w:t>
      </w:r>
    </w:p>
    <w:p w14:paraId="1B9830D1" w14:textId="77777777" w:rsidR="007C25DF" w:rsidRDefault="007C25DF" w:rsidP="007C25DF">
      <w:pPr>
        <w:spacing w:after="60" w:line="240" w:lineRule="auto"/>
        <w:jc w:val="right"/>
        <w:rPr>
          <w:rStyle w:val="eop"/>
          <w:rFonts w:ascii="Calibri" w:hAnsi="Calibri" w:cs="Calibri"/>
          <w:szCs w:val="28"/>
          <w:shd w:val="clear" w:color="auto" w:fill="FFFFFF"/>
        </w:rPr>
      </w:pPr>
    </w:p>
    <w:p w14:paraId="564E1E5B" w14:textId="77777777" w:rsidR="00587772" w:rsidRPr="00587772" w:rsidRDefault="00587772" w:rsidP="004B4535">
      <w:pPr>
        <w:pStyle w:val="Akapitzlist"/>
        <w:numPr>
          <w:ilvl w:val="1"/>
          <w:numId w:val="38"/>
        </w:numPr>
        <w:rPr>
          <w:rStyle w:val="Normalny1"/>
          <w:b/>
          <w:bCs/>
        </w:rPr>
      </w:pPr>
      <w:r w:rsidRPr="00587772">
        <w:rPr>
          <w:rStyle w:val="Normalny1"/>
          <w:b/>
          <w:bCs/>
        </w:rPr>
        <w:t>Film pierwszy</w:t>
      </w:r>
    </w:p>
    <w:p w14:paraId="737D349B" w14:textId="2B83EB15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  <w:b/>
          <w:bCs/>
        </w:rPr>
        <w:t>Tytuł roboczy:</w:t>
      </w:r>
      <w:r>
        <w:rPr>
          <w:rStyle w:val="Normalny1"/>
        </w:rPr>
        <w:t xml:space="preserve"> „</w:t>
      </w:r>
      <w:r w:rsidRPr="00587772">
        <w:rPr>
          <w:rStyle w:val="Normalny1"/>
        </w:rPr>
        <w:t>Dostępność, równe szanse, prawa ucznia w świetle prawa i dobrych</w:t>
      </w:r>
      <w:r>
        <w:rPr>
          <w:rStyle w:val="Normalny1"/>
        </w:rPr>
        <w:t xml:space="preserve"> p</w:t>
      </w:r>
      <w:r w:rsidRPr="00587772">
        <w:rPr>
          <w:rStyle w:val="Normalny1"/>
        </w:rPr>
        <w:t>raktyk</w:t>
      </w:r>
      <w:r>
        <w:rPr>
          <w:rStyle w:val="Normalny1"/>
        </w:rPr>
        <w:t>”</w:t>
      </w:r>
    </w:p>
    <w:p w14:paraId="25580AA8" w14:textId="77777777" w:rsidR="00587772" w:rsidRPr="00587772" w:rsidRDefault="00587772" w:rsidP="00587772">
      <w:pPr>
        <w:rPr>
          <w:rStyle w:val="Normalny1"/>
          <w:b/>
          <w:bCs/>
        </w:rPr>
      </w:pPr>
      <w:r w:rsidRPr="00587772">
        <w:rPr>
          <w:rStyle w:val="Normalny1"/>
          <w:b/>
          <w:bCs/>
        </w:rPr>
        <w:t>Zakres tematyczny:</w:t>
      </w:r>
    </w:p>
    <w:p w14:paraId="3D9D9BAF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1. Podstawy prawne:</w:t>
      </w:r>
    </w:p>
    <w:p w14:paraId="626A5B71" w14:textId="24E4E74F" w:rsidR="00587772" w:rsidRPr="00587772" w:rsidRDefault="00587772" w:rsidP="004B4535">
      <w:pPr>
        <w:pStyle w:val="Akapitzlist"/>
        <w:numPr>
          <w:ilvl w:val="0"/>
          <w:numId w:val="3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Konstytucja RP (art. 32 i 70) – równość i prawo do nauki.</w:t>
      </w:r>
    </w:p>
    <w:p w14:paraId="15859C46" w14:textId="40CE3462" w:rsidR="00587772" w:rsidRPr="00587772" w:rsidRDefault="00587772" w:rsidP="004B4535">
      <w:pPr>
        <w:pStyle w:val="Akapitzlist"/>
        <w:numPr>
          <w:ilvl w:val="0"/>
          <w:numId w:val="3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Konwencja ONZ o prawach osób z niepełnosprawnościami (CRPD) –</w:t>
      </w:r>
      <w:r>
        <w:rPr>
          <w:rStyle w:val="Normalny1"/>
        </w:rPr>
        <w:t xml:space="preserve"> </w:t>
      </w:r>
      <w:r w:rsidRPr="00587772">
        <w:rPr>
          <w:rStyle w:val="Normalny1"/>
        </w:rPr>
        <w:t>artykuły 9, 24, 29.</w:t>
      </w:r>
    </w:p>
    <w:p w14:paraId="41C8D4D0" w14:textId="7A0AE1F0" w:rsidR="00587772" w:rsidRPr="00587772" w:rsidRDefault="00587772" w:rsidP="004B4535">
      <w:pPr>
        <w:pStyle w:val="Akapitzlist"/>
        <w:numPr>
          <w:ilvl w:val="0"/>
          <w:numId w:val="3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Ustawa – Prawo oświatowe i Karta Nauczyciela – obowiązki szkoły w</w:t>
      </w:r>
    </w:p>
    <w:p w14:paraId="50990FEB" w14:textId="77777777" w:rsidR="00587772" w:rsidRPr="00587772" w:rsidRDefault="00587772" w:rsidP="004B4535">
      <w:pPr>
        <w:pStyle w:val="Akapitzlist"/>
        <w:numPr>
          <w:ilvl w:val="0"/>
          <w:numId w:val="3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zakresie dostępności i przeciwdziałania dyskryminacji.</w:t>
      </w:r>
    </w:p>
    <w:p w14:paraId="1B049AD7" w14:textId="7582E7EE" w:rsidR="00587772" w:rsidRPr="00587772" w:rsidRDefault="00587772" w:rsidP="004B4535">
      <w:pPr>
        <w:pStyle w:val="Akapitzlist"/>
        <w:numPr>
          <w:ilvl w:val="0"/>
          <w:numId w:val="3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Dyrektywa UE o dostępności i równości szans.</w:t>
      </w:r>
    </w:p>
    <w:p w14:paraId="49169DE4" w14:textId="7ED6DDF8" w:rsidR="00587772" w:rsidRPr="00587772" w:rsidRDefault="00587772" w:rsidP="004B4535">
      <w:pPr>
        <w:pStyle w:val="Akapitzlist"/>
        <w:numPr>
          <w:ilvl w:val="0"/>
          <w:numId w:val="3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Zasada równego traktowania w projektach finansowanych ze środków</w:t>
      </w:r>
      <w:r>
        <w:rPr>
          <w:rStyle w:val="Normalny1"/>
        </w:rPr>
        <w:t xml:space="preserve"> </w:t>
      </w:r>
      <w:r w:rsidRPr="00587772">
        <w:rPr>
          <w:rStyle w:val="Normalny1"/>
        </w:rPr>
        <w:t>UE (EFS+).</w:t>
      </w:r>
    </w:p>
    <w:p w14:paraId="03B40A39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2. Równość a równe szanse:</w:t>
      </w:r>
    </w:p>
    <w:p w14:paraId="2CF8F0BE" w14:textId="08D762E1" w:rsidR="00587772" w:rsidRPr="00587772" w:rsidRDefault="00587772" w:rsidP="004B4535">
      <w:pPr>
        <w:pStyle w:val="Akapitzlist"/>
        <w:numPr>
          <w:ilvl w:val="0"/>
          <w:numId w:val="3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Równość formalna vs. równość faktyczna.</w:t>
      </w:r>
    </w:p>
    <w:p w14:paraId="4399AE9D" w14:textId="704BDEEA" w:rsidR="00587772" w:rsidRPr="00587772" w:rsidRDefault="00587772" w:rsidP="004B4535">
      <w:pPr>
        <w:pStyle w:val="Akapitzlist"/>
        <w:numPr>
          <w:ilvl w:val="0"/>
          <w:numId w:val="3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Dostosowanie nie jest przywilejem, lecz narzędziem wyrównywania</w:t>
      </w:r>
      <w:r>
        <w:rPr>
          <w:rStyle w:val="Normalny1"/>
        </w:rPr>
        <w:t xml:space="preserve"> </w:t>
      </w:r>
      <w:r w:rsidRPr="00587772">
        <w:rPr>
          <w:rStyle w:val="Normalny1"/>
        </w:rPr>
        <w:t>szans.</w:t>
      </w:r>
    </w:p>
    <w:p w14:paraId="37F02A9E" w14:textId="7FB0917C" w:rsidR="00587772" w:rsidRPr="00587772" w:rsidRDefault="00587772" w:rsidP="004B4535">
      <w:pPr>
        <w:pStyle w:val="Akapitzlist"/>
        <w:numPr>
          <w:ilvl w:val="0"/>
          <w:numId w:val="3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Uniwersalne projektowanie w edukacji (UDL) – zasady: wiele sposobów</w:t>
      </w:r>
      <w:r>
        <w:rPr>
          <w:rStyle w:val="Normalny1"/>
        </w:rPr>
        <w:t xml:space="preserve"> </w:t>
      </w:r>
      <w:r w:rsidRPr="00587772">
        <w:rPr>
          <w:rStyle w:val="Normalny1"/>
        </w:rPr>
        <w:t>angażowania, reprezentacji i ekspresji.</w:t>
      </w:r>
    </w:p>
    <w:p w14:paraId="739BFEF8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3. Mechanizmy wsparcia w szkole:</w:t>
      </w:r>
    </w:p>
    <w:p w14:paraId="42915A44" w14:textId="710EC669" w:rsidR="00587772" w:rsidRPr="00587772" w:rsidRDefault="00587772" w:rsidP="004B4535">
      <w:pPr>
        <w:pStyle w:val="Akapitzlist"/>
        <w:numPr>
          <w:ilvl w:val="0"/>
          <w:numId w:val="3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Indywidualizacja nauczania.</w:t>
      </w:r>
    </w:p>
    <w:p w14:paraId="5D40CB60" w14:textId="1E961187" w:rsidR="00587772" w:rsidRPr="00587772" w:rsidRDefault="00587772" w:rsidP="004B4535">
      <w:pPr>
        <w:pStyle w:val="Akapitzlist"/>
        <w:numPr>
          <w:ilvl w:val="0"/>
          <w:numId w:val="3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Asystent ucznia, nauczyciel współorganizujący, doradca zawodowy.</w:t>
      </w:r>
    </w:p>
    <w:p w14:paraId="19C71890" w14:textId="59860F90" w:rsidR="00587772" w:rsidRPr="00587772" w:rsidRDefault="00587772" w:rsidP="004B4535">
      <w:pPr>
        <w:pStyle w:val="Akapitzlist"/>
        <w:numPr>
          <w:ilvl w:val="0"/>
          <w:numId w:val="3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Procedury interwencji w przypadku dyskryminacji.</w:t>
      </w:r>
    </w:p>
    <w:p w14:paraId="06061B5E" w14:textId="0696AE58" w:rsidR="00587772" w:rsidRPr="00587772" w:rsidRDefault="00587772" w:rsidP="004B4535">
      <w:pPr>
        <w:pStyle w:val="Akapitzlist"/>
        <w:numPr>
          <w:ilvl w:val="0"/>
          <w:numId w:val="3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lastRenderedPageBreak/>
        <w:t>System zgłaszania potrzeb (w tym anonimowy).</w:t>
      </w:r>
    </w:p>
    <w:p w14:paraId="4D50BC3D" w14:textId="7EDE5F24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4. Dobre praktyki:</w:t>
      </w:r>
    </w:p>
    <w:p w14:paraId="4A9A0067" w14:textId="51A1713A" w:rsidR="00587772" w:rsidRPr="00587772" w:rsidRDefault="00587772" w:rsidP="004B4535">
      <w:pPr>
        <w:pStyle w:val="Akapitzlist"/>
        <w:numPr>
          <w:ilvl w:val="0"/>
          <w:numId w:val="3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Szkoły modelowe – włączające społeczności lokalne, samorząd</w:t>
      </w:r>
      <w:r>
        <w:rPr>
          <w:rStyle w:val="Normalny1"/>
        </w:rPr>
        <w:t xml:space="preserve"> </w:t>
      </w:r>
      <w:r w:rsidRPr="00587772">
        <w:rPr>
          <w:rStyle w:val="Normalny1"/>
        </w:rPr>
        <w:t>uczniowski jako partner w działaniach równościowych.</w:t>
      </w:r>
    </w:p>
    <w:p w14:paraId="110E4896" w14:textId="3DAD404C" w:rsidR="00587772" w:rsidRPr="00587772" w:rsidRDefault="00587772" w:rsidP="004B4535">
      <w:pPr>
        <w:pStyle w:val="Akapitzlist"/>
        <w:numPr>
          <w:ilvl w:val="0"/>
          <w:numId w:val="3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 xml:space="preserve">Przykłady z programów </w:t>
      </w:r>
      <w:proofErr w:type="spellStart"/>
      <w:r w:rsidRPr="00587772">
        <w:rPr>
          <w:rStyle w:val="Normalny1"/>
        </w:rPr>
        <w:t>MEiN</w:t>
      </w:r>
      <w:proofErr w:type="spellEnd"/>
      <w:r w:rsidRPr="00587772">
        <w:rPr>
          <w:rStyle w:val="Normalny1"/>
        </w:rPr>
        <w:t>, UNICEF, EENET, GWE.</w:t>
      </w:r>
    </w:p>
    <w:p w14:paraId="6C035BCF" w14:textId="207DFF3F" w:rsidR="00587772" w:rsidRPr="00587772" w:rsidRDefault="00587772" w:rsidP="004B4535">
      <w:pPr>
        <w:pStyle w:val="Akapitzlist"/>
        <w:numPr>
          <w:ilvl w:val="0"/>
          <w:numId w:val="3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Współpraca z organizacjami pozarządowymi.</w:t>
      </w:r>
    </w:p>
    <w:p w14:paraId="12B26420" w14:textId="11ED8058" w:rsidR="00587772" w:rsidRPr="00587772" w:rsidRDefault="00587772" w:rsidP="001F2F4A">
      <w:pPr>
        <w:pStyle w:val="Akapitzlist"/>
        <w:numPr>
          <w:ilvl w:val="1"/>
          <w:numId w:val="48"/>
        </w:numPr>
        <w:rPr>
          <w:rStyle w:val="Normalny1"/>
          <w:b/>
          <w:bCs/>
        </w:rPr>
      </w:pPr>
      <w:r w:rsidRPr="00587772">
        <w:rPr>
          <w:rStyle w:val="Normalny1"/>
          <w:b/>
          <w:bCs/>
        </w:rPr>
        <w:t>Film drugi</w:t>
      </w:r>
    </w:p>
    <w:p w14:paraId="30676811" w14:textId="60B7E621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  <w:b/>
          <w:bCs/>
        </w:rPr>
        <w:t>Tytuł roboczy:</w:t>
      </w:r>
      <w:r>
        <w:rPr>
          <w:rStyle w:val="Normalny1"/>
        </w:rPr>
        <w:t xml:space="preserve"> </w:t>
      </w:r>
      <w:r w:rsidRPr="00587772">
        <w:rPr>
          <w:rStyle w:val="Normalny1"/>
        </w:rPr>
        <w:t>Dostępność cyfrowa szkolnych stron www, dokumentów i materiałów</w:t>
      </w:r>
    </w:p>
    <w:p w14:paraId="0A101943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 xml:space="preserve">edukacyjnych oraz język </w:t>
      </w:r>
      <w:proofErr w:type="spellStart"/>
      <w:r w:rsidRPr="00587772">
        <w:rPr>
          <w:rStyle w:val="Normalny1"/>
        </w:rPr>
        <w:t>inkluzywny</w:t>
      </w:r>
      <w:proofErr w:type="spellEnd"/>
      <w:r w:rsidRPr="00587772">
        <w:rPr>
          <w:rStyle w:val="Normalny1"/>
        </w:rPr>
        <w:t>, prosta polszczyzna i ETR</w:t>
      </w:r>
    </w:p>
    <w:p w14:paraId="26A5E4F3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Zakres tematyczny:</w:t>
      </w:r>
    </w:p>
    <w:p w14:paraId="454D0E4D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1. Podstawa prawna:</w:t>
      </w:r>
    </w:p>
    <w:p w14:paraId="508472C0" w14:textId="2C659E29" w:rsidR="00587772" w:rsidRPr="00587772" w:rsidRDefault="00587772" w:rsidP="001F2F4A">
      <w:pPr>
        <w:pStyle w:val="Akapitzlist"/>
        <w:numPr>
          <w:ilvl w:val="0"/>
          <w:numId w:val="4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Ustawa o dostępności cyfrowej stron internetowych i aplikacji mobilnych</w:t>
      </w:r>
      <w:r>
        <w:rPr>
          <w:rStyle w:val="Normalny1"/>
        </w:rPr>
        <w:t xml:space="preserve"> </w:t>
      </w:r>
      <w:r w:rsidRPr="00587772">
        <w:rPr>
          <w:rStyle w:val="Normalny1"/>
        </w:rPr>
        <w:t>podmiotów publicznych (2019).</w:t>
      </w:r>
    </w:p>
    <w:p w14:paraId="376ADBDA" w14:textId="701A294F" w:rsidR="00587772" w:rsidRPr="00587772" w:rsidRDefault="00587772" w:rsidP="001F2F4A">
      <w:pPr>
        <w:pStyle w:val="Akapitzlist"/>
        <w:numPr>
          <w:ilvl w:val="0"/>
          <w:numId w:val="4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WCAG 2.1 – cztery zasady: postrzegalność, funkcjonalność,</w:t>
      </w:r>
      <w:r>
        <w:rPr>
          <w:rStyle w:val="Normalny1"/>
        </w:rPr>
        <w:t xml:space="preserve"> </w:t>
      </w:r>
      <w:r w:rsidRPr="00587772">
        <w:rPr>
          <w:rStyle w:val="Normalny1"/>
        </w:rPr>
        <w:t>zrozumiałość, solidność.</w:t>
      </w:r>
    </w:p>
    <w:p w14:paraId="19811409" w14:textId="0DD6E988" w:rsidR="00587772" w:rsidRPr="00587772" w:rsidRDefault="00587772" w:rsidP="001F2F4A">
      <w:pPr>
        <w:pStyle w:val="Akapitzlist"/>
        <w:numPr>
          <w:ilvl w:val="0"/>
          <w:numId w:val="4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Zasada dostępności w projektach edukacyjnych (EFS+).</w:t>
      </w:r>
    </w:p>
    <w:p w14:paraId="07EA6EF2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2. Dostępność cyfrowa w praktyce szkolnej:</w:t>
      </w:r>
    </w:p>
    <w:p w14:paraId="1CC4A7C7" w14:textId="4894CD11" w:rsidR="00587772" w:rsidRPr="00587772" w:rsidRDefault="00587772" w:rsidP="001F2F4A">
      <w:pPr>
        <w:pStyle w:val="Akapitzlist"/>
        <w:numPr>
          <w:ilvl w:val="0"/>
          <w:numId w:val="4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 xml:space="preserve">Strony szkoły, e-dziennik, platformy edukacyjne (np. </w:t>
      </w:r>
      <w:proofErr w:type="spellStart"/>
      <w:r w:rsidRPr="00587772">
        <w:rPr>
          <w:rStyle w:val="Normalny1"/>
        </w:rPr>
        <w:t>Teams</w:t>
      </w:r>
      <w:proofErr w:type="spellEnd"/>
      <w:r w:rsidRPr="00587772">
        <w:rPr>
          <w:rStyle w:val="Normalny1"/>
        </w:rPr>
        <w:t xml:space="preserve">, </w:t>
      </w:r>
      <w:proofErr w:type="spellStart"/>
      <w:r w:rsidRPr="00587772">
        <w:rPr>
          <w:rStyle w:val="Normalny1"/>
        </w:rPr>
        <w:t>Librus</w:t>
      </w:r>
      <w:proofErr w:type="spellEnd"/>
      <w:r w:rsidRPr="00587772">
        <w:rPr>
          <w:rStyle w:val="Normalny1"/>
        </w:rPr>
        <w:t>,</w:t>
      </w:r>
      <w:r w:rsidR="003E5531">
        <w:rPr>
          <w:rStyle w:val="Normalny1"/>
        </w:rPr>
        <w:t xml:space="preserve"> </w:t>
      </w:r>
      <w:proofErr w:type="spellStart"/>
      <w:r w:rsidRPr="00587772">
        <w:rPr>
          <w:rStyle w:val="Normalny1"/>
        </w:rPr>
        <w:t>Moodle</w:t>
      </w:r>
      <w:proofErr w:type="spellEnd"/>
      <w:r w:rsidRPr="00587772">
        <w:rPr>
          <w:rStyle w:val="Normalny1"/>
        </w:rPr>
        <w:t>).</w:t>
      </w:r>
    </w:p>
    <w:p w14:paraId="2BB01D57" w14:textId="01C24E1B" w:rsidR="00587772" w:rsidRPr="00587772" w:rsidRDefault="00587772" w:rsidP="001F2F4A">
      <w:pPr>
        <w:pStyle w:val="Akapitzlist"/>
        <w:numPr>
          <w:ilvl w:val="0"/>
          <w:numId w:val="4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Materiały PDF, prezentacje, arkusze – jak zapewnić czytelność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(czcionki, kontrasty, alternatywne opisy).</w:t>
      </w:r>
    </w:p>
    <w:p w14:paraId="1E624D20" w14:textId="730B6A6F" w:rsidR="00587772" w:rsidRPr="00587772" w:rsidRDefault="00587772" w:rsidP="001F2F4A">
      <w:pPr>
        <w:pStyle w:val="Akapitzlist"/>
        <w:numPr>
          <w:ilvl w:val="0"/>
          <w:numId w:val="4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 xml:space="preserve">Dostępność multimediów – napisy, </w:t>
      </w:r>
      <w:proofErr w:type="spellStart"/>
      <w:r w:rsidRPr="00587772">
        <w:rPr>
          <w:rStyle w:val="Normalny1"/>
        </w:rPr>
        <w:t>audiodeskrypcja</w:t>
      </w:r>
      <w:proofErr w:type="spellEnd"/>
      <w:r w:rsidRPr="00587772">
        <w:rPr>
          <w:rStyle w:val="Normalny1"/>
        </w:rPr>
        <w:t>, PJM, transkrypcje.</w:t>
      </w:r>
    </w:p>
    <w:p w14:paraId="3C359925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 xml:space="preserve">3. Język </w:t>
      </w:r>
      <w:proofErr w:type="spellStart"/>
      <w:r w:rsidRPr="00587772">
        <w:rPr>
          <w:rStyle w:val="Normalny1"/>
        </w:rPr>
        <w:t>inkluzywny</w:t>
      </w:r>
      <w:proofErr w:type="spellEnd"/>
      <w:r w:rsidRPr="00587772">
        <w:rPr>
          <w:rStyle w:val="Normalny1"/>
        </w:rPr>
        <w:t xml:space="preserve"> i prosta polszczyzna:</w:t>
      </w:r>
    </w:p>
    <w:p w14:paraId="6F40F615" w14:textId="2FE19AF8" w:rsidR="00587772" w:rsidRPr="00587772" w:rsidRDefault="00587772" w:rsidP="001F2F4A">
      <w:pPr>
        <w:pStyle w:val="Akapitzlist"/>
        <w:numPr>
          <w:ilvl w:val="0"/>
          <w:numId w:val="4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Zasady prostego języka (PLAIN, ISO 24495-1:2023).</w:t>
      </w:r>
    </w:p>
    <w:p w14:paraId="2A2D7512" w14:textId="2511BBED" w:rsidR="00587772" w:rsidRPr="00587772" w:rsidRDefault="00587772" w:rsidP="001F2F4A">
      <w:pPr>
        <w:pStyle w:val="Akapitzlist"/>
        <w:numPr>
          <w:ilvl w:val="0"/>
          <w:numId w:val="4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lastRenderedPageBreak/>
        <w:t>Neutralność płciowa i unikanie wykluczających form.</w:t>
      </w:r>
    </w:p>
    <w:p w14:paraId="36A69365" w14:textId="2F92760B" w:rsidR="00587772" w:rsidRPr="00587772" w:rsidRDefault="00587772" w:rsidP="001F2F4A">
      <w:pPr>
        <w:pStyle w:val="Akapitzlist"/>
        <w:numPr>
          <w:ilvl w:val="0"/>
          <w:numId w:val="4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Dostępność językowa – komunikaty dla rodziców z różnym kapitałem</w:t>
      </w:r>
      <w:r w:rsidR="003E5531">
        <w:rPr>
          <w:rStyle w:val="Normalny1"/>
        </w:rPr>
        <w:t xml:space="preserve"> k</w:t>
      </w:r>
      <w:r w:rsidRPr="00587772">
        <w:rPr>
          <w:rStyle w:val="Normalny1"/>
        </w:rPr>
        <w:t>ulturowym i językowym.</w:t>
      </w:r>
    </w:p>
    <w:p w14:paraId="5CA59F5D" w14:textId="38DBC579" w:rsidR="00587772" w:rsidRPr="00587772" w:rsidRDefault="00587772" w:rsidP="001F2F4A">
      <w:pPr>
        <w:pStyle w:val="Akapitzlist"/>
        <w:numPr>
          <w:ilvl w:val="0"/>
          <w:numId w:val="4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ETR (</w:t>
      </w:r>
      <w:proofErr w:type="spellStart"/>
      <w:r w:rsidRPr="00587772">
        <w:rPr>
          <w:rStyle w:val="Normalny1"/>
        </w:rPr>
        <w:t>Easy</w:t>
      </w:r>
      <w:proofErr w:type="spellEnd"/>
      <w:r w:rsidRPr="00587772">
        <w:rPr>
          <w:rStyle w:val="Normalny1"/>
        </w:rPr>
        <w:t>-to-Read) – zasady opracowywania tekstów dla uczniów z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niepełnosprawnością intelektualną lub afazją.</w:t>
      </w:r>
    </w:p>
    <w:p w14:paraId="58DF9F6E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4. Kontekst edukacyjny:</w:t>
      </w:r>
    </w:p>
    <w:p w14:paraId="15F42757" w14:textId="6C68A55E" w:rsidR="00587772" w:rsidRPr="00587772" w:rsidRDefault="00587772" w:rsidP="001F2F4A">
      <w:pPr>
        <w:pStyle w:val="Akapitzlist"/>
        <w:numPr>
          <w:ilvl w:val="0"/>
          <w:numId w:val="4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Język jako narzędzie wykluczania lub włączania.</w:t>
      </w:r>
    </w:p>
    <w:p w14:paraId="041DA6F2" w14:textId="331BA70F" w:rsidR="00587772" w:rsidRPr="00587772" w:rsidRDefault="00587772" w:rsidP="001F2F4A">
      <w:pPr>
        <w:pStyle w:val="Akapitzlist"/>
        <w:numPr>
          <w:ilvl w:val="0"/>
          <w:numId w:val="4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Przykłady z praktyki: dostępne ogłoszenia, regulaminy, materiały do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matury i egzaminów.</w:t>
      </w:r>
    </w:p>
    <w:p w14:paraId="290AA23C" w14:textId="0B0DD008" w:rsidR="00587772" w:rsidRPr="00587772" w:rsidRDefault="00587772" w:rsidP="001F2F4A">
      <w:pPr>
        <w:pStyle w:val="Akapitzlist"/>
        <w:numPr>
          <w:ilvl w:val="0"/>
          <w:numId w:val="48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Włączenie uczniów w tworzenie dostępnych treści – „dostępność jako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wspólna odpowiedzialność”.</w:t>
      </w:r>
    </w:p>
    <w:p w14:paraId="28157A35" w14:textId="38AA6F70" w:rsidR="00587772" w:rsidRPr="00587772" w:rsidRDefault="00587772" w:rsidP="001F2F4A">
      <w:pPr>
        <w:pStyle w:val="Akapitzlist"/>
        <w:numPr>
          <w:ilvl w:val="1"/>
          <w:numId w:val="49"/>
        </w:numPr>
        <w:rPr>
          <w:rStyle w:val="Normalny1"/>
          <w:b/>
          <w:bCs/>
        </w:rPr>
      </w:pPr>
      <w:r w:rsidRPr="00587772">
        <w:rPr>
          <w:rStyle w:val="Normalny1"/>
          <w:b/>
          <w:bCs/>
        </w:rPr>
        <w:t>Film trzeci</w:t>
      </w:r>
    </w:p>
    <w:p w14:paraId="17FE8FC5" w14:textId="5AFDFFDF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  <w:b/>
          <w:bCs/>
        </w:rPr>
        <w:t>Tytuł roboczy:</w:t>
      </w:r>
      <w:r>
        <w:rPr>
          <w:rStyle w:val="Normalny1"/>
        </w:rPr>
        <w:t xml:space="preserve"> </w:t>
      </w:r>
      <w:r w:rsidRPr="00587772">
        <w:rPr>
          <w:rStyle w:val="Normalny1"/>
        </w:rPr>
        <w:t>Technologie asystujące a wyrównywanie szans i włączanie</w:t>
      </w:r>
    </w:p>
    <w:p w14:paraId="1BDE4658" w14:textId="77777777" w:rsidR="00587772" w:rsidRPr="00587772" w:rsidRDefault="00587772" w:rsidP="00587772">
      <w:pPr>
        <w:rPr>
          <w:rStyle w:val="Normalny1"/>
          <w:b/>
          <w:bCs/>
        </w:rPr>
      </w:pPr>
      <w:r w:rsidRPr="00587772">
        <w:rPr>
          <w:rStyle w:val="Normalny1"/>
          <w:b/>
          <w:bCs/>
        </w:rPr>
        <w:t>Zakres tematyczny:</w:t>
      </w:r>
    </w:p>
    <w:p w14:paraId="393D6646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1. Ramy pojęciowe:</w:t>
      </w:r>
    </w:p>
    <w:p w14:paraId="03897023" w14:textId="0F58636A" w:rsidR="00587772" w:rsidRPr="00587772" w:rsidRDefault="00587772" w:rsidP="001F2F4A">
      <w:pPr>
        <w:pStyle w:val="Akapitzlist"/>
        <w:numPr>
          <w:ilvl w:val="0"/>
          <w:numId w:val="4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Definicja technologii wspomagających (wg WHO i OECD).</w:t>
      </w:r>
    </w:p>
    <w:p w14:paraId="4A9FA6FC" w14:textId="5FA21506" w:rsidR="00587772" w:rsidRPr="00587772" w:rsidRDefault="00587772" w:rsidP="001F2F4A">
      <w:pPr>
        <w:pStyle w:val="Akapitzlist"/>
        <w:numPr>
          <w:ilvl w:val="0"/>
          <w:numId w:val="4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Od „pomocy kompensacyjnych” do „technologii równego uczestnictwa”.</w:t>
      </w:r>
    </w:p>
    <w:p w14:paraId="69D5FB32" w14:textId="679728B9" w:rsidR="00587772" w:rsidRPr="00587772" w:rsidRDefault="00587772" w:rsidP="001F2F4A">
      <w:pPr>
        <w:pStyle w:val="Akapitzlist"/>
        <w:numPr>
          <w:ilvl w:val="0"/>
          <w:numId w:val="4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Technologie uniwersalne vs. dedykowane.</w:t>
      </w:r>
    </w:p>
    <w:p w14:paraId="51128B59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2. Typologie narzędzi:</w:t>
      </w:r>
    </w:p>
    <w:p w14:paraId="65BF4751" w14:textId="4E63E97D" w:rsidR="00587772" w:rsidRPr="00587772" w:rsidRDefault="00587772" w:rsidP="001F2F4A">
      <w:pPr>
        <w:pStyle w:val="Akapitzlist"/>
        <w:numPr>
          <w:ilvl w:val="0"/>
          <w:numId w:val="4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Komunikacja alternatywna i wspomagająca (AAC): piktogramy,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 xml:space="preserve">syntezatory mowy, aplikacje (np. </w:t>
      </w:r>
      <w:proofErr w:type="spellStart"/>
      <w:r w:rsidRPr="00587772">
        <w:rPr>
          <w:rStyle w:val="Normalny1"/>
        </w:rPr>
        <w:t>LetMeTalk</w:t>
      </w:r>
      <w:proofErr w:type="spellEnd"/>
      <w:r w:rsidRPr="00587772">
        <w:rPr>
          <w:rStyle w:val="Normalny1"/>
        </w:rPr>
        <w:t xml:space="preserve">, </w:t>
      </w:r>
      <w:proofErr w:type="spellStart"/>
      <w:r w:rsidRPr="00587772">
        <w:rPr>
          <w:rStyle w:val="Normalny1"/>
        </w:rPr>
        <w:t>CoughDrop</w:t>
      </w:r>
      <w:proofErr w:type="spellEnd"/>
      <w:r w:rsidRPr="00587772">
        <w:rPr>
          <w:rStyle w:val="Normalny1"/>
        </w:rPr>
        <w:t>).</w:t>
      </w:r>
    </w:p>
    <w:p w14:paraId="3DD6B8EB" w14:textId="089C3D8A" w:rsidR="00587772" w:rsidRPr="00587772" w:rsidRDefault="00587772" w:rsidP="001F2F4A">
      <w:pPr>
        <w:pStyle w:val="Akapitzlist"/>
        <w:numPr>
          <w:ilvl w:val="0"/>
          <w:numId w:val="4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Wsparcie sensoryczne: lupy elektroniczne, kontrastowe nakładki,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oprogramowanie powiększające.</w:t>
      </w:r>
    </w:p>
    <w:p w14:paraId="768E702B" w14:textId="07442B3B" w:rsidR="00587772" w:rsidRPr="00587772" w:rsidRDefault="00587772" w:rsidP="001F2F4A">
      <w:pPr>
        <w:pStyle w:val="Akapitzlist"/>
        <w:numPr>
          <w:ilvl w:val="0"/>
          <w:numId w:val="4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lastRenderedPageBreak/>
        <w:t>Wsparcie poznawcze: narzędzia do planowania, organizacji, czytania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ze zrozumieniem.</w:t>
      </w:r>
    </w:p>
    <w:p w14:paraId="318DE2FB" w14:textId="281B0CF4" w:rsidR="00587772" w:rsidRPr="00587772" w:rsidRDefault="00587772" w:rsidP="001F2F4A">
      <w:pPr>
        <w:pStyle w:val="Akapitzlist"/>
        <w:numPr>
          <w:ilvl w:val="0"/>
          <w:numId w:val="4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Technologie dla uczniów z niepełnosprawnością ruchową: przełączniki,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systemy sterowania wzrokiem, klawiatury alternatywne.</w:t>
      </w:r>
    </w:p>
    <w:p w14:paraId="2B497467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3. Edukacyjne zastosowanie i etyka:</w:t>
      </w:r>
    </w:p>
    <w:p w14:paraId="3C035641" w14:textId="3740F863" w:rsidR="00587772" w:rsidRPr="00587772" w:rsidRDefault="00587772" w:rsidP="001F2F4A">
      <w:pPr>
        <w:pStyle w:val="Akapitzlist"/>
        <w:numPr>
          <w:ilvl w:val="0"/>
          <w:numId w:val="4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Autonomia ucznia vs. nadopiekuńczość.</w:t>
      </w:r>
    </w:p>
    <w:p w14:paraId="6710D659" w14:textId="70BC621A" w:rsidR="00587772" w:rsidRPr="00587772" w:rsidRDefault="00587772" w:rsidP="001F2F4A">
      <w:pPr>
        <w:pStyle w:val="Akapitzlist"/>
        <w:numPr>
          <w:ilvl w:val="0"/>
          <w:numId w:val="4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Prywatność i ochrona danych (RODO).</w:t>
      </w:r>
    </w:p>
    <w:p w14:paraId="0BFC1344" w14:textId="060C6B32" w:rsidR="00587772" w:rsidRPr="00587772" w:rsidRDefault="00587772" w:rsidP="001F2F4A">
      <w:pPr>
        <w:pStyle w:val="Akapitzlist"/>
        <w:numPr>
          <w:ilvl w:val="0"/>
          <w:numId w:val="4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Kompetencje cyfrowe nauczyciela jako warunek sukcesu.</w:t>
      </w:r>
    </w:p>
    <w:p w14:paraId="607BBFA3" w14:textId="31AB27CD" w:rsidR="00587772" w:rsidRPr="00587772" w:rsidRDefault="00587772" w:rsidP="001F2F4A">
      <w:pPr>
        <w:pStyle w:val="Akapitzlist"/>
        <w:numPr>
          <w:ilvl w:val="0"/>
          <w:numId w:val="4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Inkluzja technologiczna – jak szkoła może wspierać uczniów w dostępie</w:t>
      </w:r>
    </w:p>
    <w:p w14:paraId="22FE56D5" w14:textId="4A452360" w:rsidR="00587772" w:rsidRPr="00587772" w:rsidRDefault="00587772" w:rsidP="003E5531">
      <w:pPr>
        <w:pStyle w:val="Akapitzlist"/>
        <w:spacing w:line="360" w:lineRule="auto"/>
        <w:rPr>
          <w:rStyle w:val="Normalny1"/>
        </w:rPr>
      </w:pPr>
      <w:r w:rsidRPr="00587772">
        <w:rPr>
          <w:rStyle w:val="Normalny1"/>
        </w:rPr>
        <w:t>do sprzętu.</w:t>
      </w:r>
    </w:p>
    <w:p w14:paraId="1255E447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4. Praktyka i polityka publiczna:</w:t>
      </w:r>
    </w:p>
    <w:p w14:paraId="52EC96FF" w14:textId="2C4B91FF" w:rsidR="00587772" w:rsidRPr="00587772" w:rsidRDefault="00587772" w:rsidP="001F2F4A">
      <w:pPr>
        <w:pStyle w:val="Akapitzlist"/>
        <w:numPr>
          <w:ilvl w:val="0"/>
          <w:numId w:val="4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Programy rządowe i unijne (np. „Aktywny samorząd”, „Dostępna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szkoła”, „Laptop dla ucznia”).</w:t>
      </w:r>
    </w:p>
    <w:p w14:paraId="5969A7F3" w14:textId="4FE9B473" w:rsidR="00587772" w:rsidRPr="00587772" w:rsidRDefault="00587772" w:rsidP="001F2F4A">
      <w:pPr>
        <w:pStyle w:val="Akapitzlist"/>
        <w:numPr>
          <w:ilvl w:val="0"/>
          <w:numId w:val="4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Rola doradcy ds. dostępności w placówce.</w:t>
      </w:r>
    </w:p>
    <w:p w14:paraId="455D0405" w14:textId="0363F39D" w:rsidR="00587772" w:rsidRPr="00587772" w:rsidRDefault="00587772" w:rsidP="001F2F4A">
      <w:pPr>
        <w:pStyle w:val="Akapitzlist"/>
        <w:numPr>
          <w:ilvl w:val="0"/>
          <w:numId w:val="49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Ewaluacja efektywności technologii – jak badać realne wsparcie ucznia.</w:t>
      </w:r>
    </w:p>
    <w:p w14:paraId="796D611F" w14:textId="1F4FDF1F" w:rsidR="00587772" w:rsidRPr="00587772" w:rsidRDefault="00587772" w:rsidP="001F2F4A">
      <w:pPr>
        <w:pStyle w:val="Akapitzlist"/>
        <w:numPr>
          <w:ilvl w:val="1"/>
          <w:numId w:val="50"/>
        </w:numPr>
        <w:rPr>
          <w:rStyle w:val="Normalny1"/>
          <w:b/>
          <w:bCs/>
        </w:rPr>
      </w:pPr>
      <w:r w:rsidRPr="00587772">
        <w:rPr>
          <w:rStyle w:val="Normalny1"/>
          <w:b/>
          <w:bCs/>
        </w:rPr>
        <w:t xml:space="preserve">Film </w:t>
      </w:r>
      <w:r>
        <w:rPr>
          <w:rStyle w:val="Normalny1"/>
          <w:b/>
          <w:bCs/>
        </w:rPr>
        <w:t>czwarty</w:t>
      </w:r>
    </w:p>
    <w:p w14:paraId="1474D8ED" w14:textId="7433EE00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  <w:b/>
          <w:bCs/>
        </w:rPr>
        <w:t>Tytuł roboczy:</w:t>
      </w:r>
      <w:r>
        <w:rPr>
          <w:rStyle w:val="Normalny1"/>
        </w:rPr>
        <w:t xml:space="preserve"> </w:t>
      </w:r>
      <w:r w:rsidRPr="00587772">
        <w:rPr>
          <w:rStyle w:val="Normalny1"/>
        </w:rPr>
        <w:t xml:space="preserve">Przeciwdziałanie przemocy motywowanej uprzedzeniami i </w:t>
      </w:r>
      <w:proofErr w:type="spellStart"/>
      <w:r w:rsidRPr="00587772">
        <w:rPr>
          <w:rStyle w:val="Normalny1"/>
        </w:rPr>
        <w:t>bullyingowi</w:t>
      </w:r>
      <w:proofErr w:type="spellEnd"/>
      <w:r w:rsidRPr="00587772">
        <w:rPr>
          <w:rStyle w:val="Normalny1"/>
        </w:rPr>
        <w:t xml:space="preserve"> w</w:t>
      </w:r>
    </w:p>
    <w:p w14:paraId="21735024" w14:textId="00937A88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szkole</w:t>
      </w:r>
    </w:p>
    <w:p w14:paraId="5FD646AC" w14:textId="77777777" w:rsidR="00587772" w:rsidRPr="00587772" w:rsidRDefault="00587772" w:rsidP="00587772">
      <w:pPr>
        <w:rPr>
          <w:rStyle w:val="Normalny1"/>
          <w:b/>
          <w:bCs/>
        </w:rPr>
      </w:pPr>
      <w:r w:rsidRPr="00587772">
        <w:rPr>
          <w:rStyle w:val="Normalny1"/>
          <w:b/>
          <w:bCs/>
        </w:rPr>
        <w:t>Zakres tematyczny:</w:t>
      </w:r>
    </w:p>
    <w:p w14:paraId="3A622D45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1. Podstawy teoretyczne:</w:t>
      </w:r>
    </w:p>
    <w:p w14:paraId="47EAE7E3" w14:textId="4579839D" w:rsidR="00587772" w:rsidRPr="00587772" w:rsidRDefault="00587772" w:rsidP="001F2F4A">
      <w:pPr>
        <w:pStyle w:val="Akapitzlist"/>
        <w:numPr>
          <w:ilvl w:val="0"/>
          <w:numId w:val="5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Przemoc motywowana uprzedzeniami – definicja wg Rady Europy i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OBWE.</w:t>
      </w:r>
    </w:p>
    <w:p w14:paraId="19CEBEF7" w14:textId="61BAEFB5" w:rsidR="00587772" w:rsidRPr="00587772" w:rsidRDefault="00587772" w:rsidP="001F2F4A">
      <w:pPr>
        <w:pStyle w:val="Akapitzlist"/>
        <w:numPr>
          <w:ilvl w:val="0"/>
          <w:numId w:val="5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 xml:space="preserve">Różnice między </w:t>
      </w:r>
      <w:proofErr w:type="spellStart"/>
      <w:r w:rsidRPr="00587772">
        <w:rPr>
          <w:rStyle w:val="Normalny1"/>
        </w:rPr>
        <w:t>bullyingiem</w:t>
      </w:r>
      <w:proofErr w:type="spellEnd"/>
      <w:r w:rsidRPr="00587772">
        <w:rPr>
          <w:rStyle w:val="Normalny1"/>
        </w:rPr>
        <w:t xml:space="preserve">, cyberbullyingiem a </w:t>
      </w:r>
      <w:proofErr w:type="spellStart"/>
      <w:r w:rsidRPr="00587772">
        <w:rPr>
          <w:rStyle w:val="Normalny1"/>
        </w:rPr>
        <w:t>mikroagresjami</w:t>
      </w:r>
      <w:proofErr w:type="spellEnd"/>
      <w:r w:rsidRPr="00587772">
        <w:rPr>
          <w:rStyle w:val="Normalny1"/>
        </w:rPr>
        <w:t>.</w:t>
      </w:r>
    </w:p>
    <w:p w14:paraId="090C1C35" w14:textId="1EEB6C3F" w:rsidR="00587772" w:rsidRPr="00587772" w:rsidRDefault="00587772" w:rsidP="001F2F4A">
      <w:pPr>
        <w:pStyle w:val="Akapitzlist"/>
        <w:numPr>
          <w:ilvl w:val="0"/>
          <w:numId w:val="5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Mechanizmy psychologiczne: konformizm, efekt świadka, mechanizm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kozła ofiarnego.</w:t>
      </w:r>
    </w:p>
    <w:p w14:paraId="30A2DE25" w14:textId="77777777" w:rsidR="00587772" w:rsidRPr="00587772" w:rsidRDefault="00587772" w:rsidP="00587772">
      <w:pPr>
        <w:rPr>
          <w:rStyle w:val="Normalny1"/>
        </w:rPr>
      </w:pPr>
    </w:p>
    <w:p w14:paraId="7330F074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2. Aspekty prawne i instytucjonalne:</w:t>
      </w:r>
    </w:p>
    <w:p w14:paraId="37858921" w14:textId="69AC2C6E" w:rsidR="00587772" w:rsidRPr="00587772" w:rsidRDefault="00587772" w:rsidP="001F2F4A">
      <w:pPr>
        <w:pStyle w:val="Akapitzlist"/>
        <w:numPr>
          <w:ilvl w:val="0"/>
          <w:numId w:val="5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Ustawa o przeciwdziałaniu przemocy (2023).</w:t>
      </w:r>
    </w:p>
    <w:p w14:paraId="18EA7B8D" w14:textId="3D8B388D" w:rsidR="00587772" w:rsidRPr="00587772" w:rsidRDefault="00587772" w:rsidP="001F2F4A">
      <w:pPr>
        <w:pStyle w:val="Akapitzlist"/>
        <w:numPr>
          <w:ilvl w:val="0"/>
          <w:numId w:val="5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Kodeks karny – art. 119 i 257 (przemoc z nienawiści).</w:t>
      </w:r>
    </w:p>
    <w:p w14:paraId="76928B6A" w14:textId="644A9EBE" w:rsidR="00587772" w:rsidRPr="00587772" w:rsidRDefault="00587772" w:rsidP="001F2F4A">
      <w:pPr>
        <w:pStyle w:val="Akapitzlist"/>
        <w:numPr>
          <w:ilvl w:val="0"/>
          <w:numId w:val="5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Obowiązki szkoły – procedury interwencji i ochrony ucznia.</w:t>
      </w:r>
    </w:p>
    <w:p w14:paraId="6EFB4E60" w14:textId="53C3BA82" w:rsidR="00587772" w:rsidRPr="00587772" w:rsidRDefault="00587772" w:rsidP="001F2F4A">
      <w:pPr>
        <w:pStyle w:val="Akapitzlist"/>
        <w:numPr>
          <w:ilvl w:val="0"/>
          <w:numId w:val="5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Współpraca z policją, OPS, Rzecznikiem Praw Dziecka.</w:t>
      </w:r>
    </w:p>
    <w:p w14:paraId="39FAB63B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3. Profilaktyka i edukacja:</w:t>
      </w:r>
    </w:p>
    <w:p w14:paraId="622DCAED" w14:textId="16D6E006" w:rsidR="00587772" w:rsidRPr="00587772" w:rsidRDefault="00587772" w:rsidP="001F2F4A">
      <w:pPr>
        <w:pStyle w:val="Akapitzlist"/>
        <w:numPr>
          <w:ilvl w:val="0"/>
          <w:numId w:val="5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Edukacja antydyskryminacyjna w podstawie programowej.</w:t>
      </w:r>
    </w:p>
    <w:p w14:paraId="4518FB2D" w14:textId="5A58230A" w:rsidR="00587772" w:rsidRPr="00587772" w:rsidRDefault="00587772" w:rsidP="001F2F4A">
      <w:pPr>
        <w:pStyle w:val="Akapitzlist"/>
        <w:numPr>
          <w:ilvl w:val="0"/>
          <w:numId w:val="5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Programy profilaktyczne (np. „Szkoła bez przemocy”, „Reaguj na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przemoc”).</w:t>
      </w:r>
    </w:p>
    <w:p w14:paraId="6A68CC34" w14:textId="02451D70" w:rsidR="00587772" w:rsidRPr="00587772" w:rsidRDefault="00587772" w:rsidP="001F2F4A">
      <w:pPr>
        <w:pStyle w:val="Akapitzlist"/>
        <w:numPr>
          <w:ilvl w:val="0"/>
          <w:numId w:val="5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Edukacja emocjonalna i komunikacja bez przemocy (NVC).</w:t>
      </w:r>
    </w:p>
    <w:p w14:paraId="0F5F9D20" w14:textId="57B6F327" w:rsidR="00587772" w:rsidRPr="00587772" w:rsidRDefault="00587772" w:rsidP="001F2F4A">
      <w:pPr>
        <w:pStyle w:val="Akapitzlist"/>
        <w:numPr>
          <w:ilvl w:val="0"/>
          <w:numId w:val="5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Narracje rówieśnicze i edukacja równościowa jako przeciwdziałanie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stereotypom.</w:t>
      </w:r>
    </w:p>
    <w:p w14:paraId="621B9A9B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4. Perspektywa ofiary, sprawcy i świadka:</w:t>
      </w:r>
    </w:p>
    <w:p w14:paraId="58071F2C" w14:textId="209AFF27" w:rsidR="00587772" w:rsidRPr="00587772" w:rsidRDefault="00587772" w:rsidP="001F2F4A">
      <w:pPr>
        <w:pStyle w:val="Akapitzlist"/>
        <w:numPr>
          <w:ilvl w:val="0"/>
          <w:numId w:val="5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Psychologiczne skutki przemocy i sposobów reagowania.</w:t>
      </w:r>
    </w:p>
    <w:p w14:paraId="2443C649" w14:textId="7E64747A" w:rsidR="00587772" w:rsidRPr="00587772" w:rsidRDefault="00587772" w:rsidP="001F2F4A">
      <w:pPr>
        <w:pStyle w:val="Akapitzlist"/>
        <w:numPr>
          <w:ilvl w:val="0"/>
          <w:numId w:val="5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Znaczenie wsparcia rówieśniczego i dorosłych.</w:t>
      </w:r>
    </w:p>
    <w:p w14:paraId="571A9631" w14:textId="09D1438A" w:rsidR="00587772" w:rsidRPr="00587772" w:rsidRDefault="00587772" w:rsidP="001F2F4A">
      <w:pPr>
        <w:pStyle w:val="Akapitzlist"/>
        <w:numPr>
          <w:ilvl w:val="0"/>
          <w:numId w:val="50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Rola obserwatora – edukacja świadków.</w:t>
      </w:r>
    </w:p>
    <w:p w14:paraId="5E012165" w14:textId="1F4A5166" w:rsidR="00587772" w:rsidRPr="00587772" w:rsidRDefault="00587772" w:rsidP="001F2F4A">
      <w:pPr>
        <w:pStyle w:val="Akapitzlist"/>
        <w:numPr>
          <w:ilvl w:val="1"/>
          <w:numId w:val="51"/>
        </w:numPr>
        <w:rPr>
          <w:rStyle w:val="Normalny1"/>
          <w:b/>
          <w:bCs/>
        </w:rPr>
      </w:pPr>
      <w:r w:rsidRPr="00587772">
        <w:rPr>
          <w:rStyle w:val="Normalny1"/>
          <w:b/>
          <w:bCs/>
        </w:rPr>
        <w:t xml:space="preserve">Film </w:t>
      </w:r>
      <w:r>
        <w:rPr>
          <w:rStyle w:val="Normalny1"/>
          <w:b/>
          <w:bCs/>
        </w:rPr>
        <w:t>piąty</w:t>
      </w:r>
    </w:p>
    <w:p w14:paraId="5F229AF7" w14:textId="6C6B0FC8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  <w:b/>
          <w:bCs/>
        </w:rPr>
        <w:t>Tytuł roboczy:</w:t>
      </w:r>
      <w:r>
        <w:rPr>
          <w:rStyle w:val="Normalny1"/>
        </w:rPr>
        <w:t xml:space="preserve"> </w:t>
      </w:r>
      <w:r w:rsidRPr="00587772">
        <w:rPr>
          <w:rStyle w:val="Normalny1"/>
        </w:rPr>
        <w:t>Budowanie spójnej i włączającej społeczności szkolnej – dobre praktyki</w:t>
      </w:r>
    </w:p>
    <w:p w14:paraId="4D9FD8EF" w14:textId="77777777" w:rsidR="00587772" w:rsidRPr="00587772" w:rsidRDefault="00587772" w:rsidP="00587772">
      <w:pPr>
        <w:rPr>
          <w:rStyle w:val="Normalny1"/>
          <w:b/>
          <w:bCs/>
        </w:rPr>
      </w:pPr>
      <w:r w:rsidRPr="00587772">
        <w:rPr>
          <w:rStyle w:val="Normalny1"/>
          <w:b/>
          <w:bCs/>
        </w:rPr>
        <w:t>Zakres tematyczny:</w:t>
      </w:r>
    </w:p>
    <w:p w14:paraId="0852358D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1. Szkoła jako wspólnota:</w:t>
      </w:r>
    </w:p>
    <w:p w14:paraId="54DD04D7" w14:textId="3C18AC05" w:rsidR="00587772" w:rsidRPr="003E5531" w:rsidRDefault="00587772" w:rsidP="001F2F4A">
      <w:pPr>
        <w:pStyle w:val="Akapitzlist"/>
        <w:numPr>
          <w:ilvl w:val="0"/>
          <w:numId w:val="51"/>
        </w:numPr>
        <w:spacing w:line="360" w:lineRule="auto"/>
        <w:rPr>
          <w:rStyle w:val="Normalny1"/>
          <w:lang w:val="en-US"/>
        </w:rPr>
      </w:pPr>
      <w:proofErr w:type="spellStart"/>
      <w:r w:rsidRPr="003E5531">
        <w:rPr>
          <w:rStyle w:val="Normalny1"/>
          <w:lang w:val="en-US"/>
        </w:rPr>
        <w:t>Koncepcja</w:t>
      </w:r>
      <w:proofErr w:type="spellEnd"/>
      <w:r w:rsidRPr="003E5531">
        <w:rPr>
          <w:rStyle w:val="Normalny1"/>
          <w:lang w:val="en-US"/>
        </w:rPr>
        <w:t xml:space="preserve"> „whole school approach” (CASEL, UNESCO).</w:t>
      </w:r>
    </w:p>
    <w:p w14:paraId="7419AC04" w14:textId="4254C387" w:rsidR="00587772" w:rsidRPr="00587772" w:rsidRDefault="00587772" w:rsidP="001F2F4A">
      <w:pPr>
        <w:pStyle w:val="Akapitzlist"/>
        <w:numPr>
          <w:ilvl w:val="0"/>
          <w:numId w:val="5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Elementy kultury szkoły włączającej: współodpowiedzialność, dialog,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sprawczość uczniów.</w:t>
      </w:r>
    </w:p>
    <w:p w14:paraId="6110C0E2" w14:textId="48DDF399" w:rsidR="00587772" w:rsidRPr="00587772" w:rsidRDefault="00587772" w:rsidP="001F2F4A">
      <w:pPr>
        <w:pStyle w:val="Akapitzlist"/>
        <w:numPr>
          <w:ilvl w:val="0"/>
          <w:numId w:val="5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lastRenderedPageBreak/>
        <w:t>Zasada „nic o nas bez nas”.</w:t>
      </w:r>
    </w:p>
    <w:p w14:paraId="5AC491A4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2. Współpraca w zespole szkolnym:</w:t>
      </w:r>
    </w:p>
    <w:p w14:paraId="18CA8699" w14:textId="14C577D3" w:rsidR="00587772" w:rsidRPr="00587772" w:rsidRDefault="00587772" w:rsidP="001F2F4A">
      <w:pPr>
        <w:pStyle w:val="Akapitzlist"/>
        <w:numPr>
          <w:ilvl w:val="0"/>
          <w:numId w:val="5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Role: nauczyciel, asystent, pedagog, psycholog, rodzic, samorząd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uczniowski.</w:t>
      </w:r>
    </w:p>
    <w:p w14:paraId="2C9A50DC" w14:textId="704290E4" w:rsidR="00587772" w:rsidRPr="00587772" w:rsidRDefault="00587772" w:rsidP="001F2F4A">
      <w:pPr>
        <w:pStyle w:val="Akapitzlist"/>
        <w:numPr>
          <w:ilvl w:val="0"/>
          <w:numId w:val="5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Komunikacja i partycypacja w decyzjach.</w:t>
      </w:r>
    </w:p>
    <w:p w14:paraId="371CC105" w14:textId="2FA227A5" w:rsidR="00587772" w:rsidRPr="00587772" w:rsidRDefault="00587772" w:rsidP="001F2F4A">
      <w:pPr>
        <w:pStyle w:val="Akapitzlist"/>
        <w:numPr>
          <w:ilvl w:val="0"/>
          <w:numId w:val="5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 xml:space="preserve">Zespoły interdyscyplinarne i </w:t>
      </w:r>
      <w:proofErr w:type="spellStart"/>
      <w:r w:rsidRPr="00587772">
        <w:rPr>
          <w:rStyle w:val="Normalny1"/>
        </w:rPr>
        <w:t>tutoring</w:t>
      </w:r>
      <w:proofErr w:type="spellEnd"/>
      <w:r w:rsidRPr="00587772">
        <w:rPr>
          <w:rStyle w:val="Normalny1"/>
        </w:rPr>
        <w:t xml:space="preserve"> rówieśniczy.</w:t>
      </w:r>
    </w:p>
    <w:p w14:paraId="6525A006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3. Dobre praktyki:</w:t>
      </w:r>
    </w:p>
    <w:p w14:paraId="6F7903C2" w14:textId="7AD7A5FA" w:rsidR="00587772" w:rsidRPr="00587772" w:rsidRDefault="00587772" w:rsidP="001F2F4A">
      <w:pPr>
        <w:pStyle w:val="Akapitzlist"/>
        <w:numPr>
          <w:ilvl w:val="0"/>
          <w:numId w:val="5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Uczniowskie projekty włączające.</w:t>
      </w:r>
    </w:p>
    <w:p w14:paraId="109213CE" w14:textId="3E075B23" w:rsidR="00587772" w:rsidRPr="003E5531" w:rsidRDefault="00587772" w:rsidP="001F2F4A">
      <w:pPr>
        <w:pStyle w:val="Akapitzlist"/>
        <w:numPr>
          <w:ilvl w:val="0"/>
          <w:numId w:val="51"/>
        </w:numPr>
        <w:spacing w:line="360" w:lineRule="auto"/>
        <w:rPr>
          <w:rStyle w:val="Normalny1"/>
          <w:lang w:val="en-US"/>
        </w:rPr>
      </w:pPr>
      <w:r w:rsidRPr="003E5531">
        <w:rPr>
          <w:rStyle w:val="Normalny1"/>
          <w:lang w:val="en-US"/>
        </w:rPr>
        <w:t xml:space="preserve">Mentoring </w:t>
      </w:r>
      <w:proofErr w:type="spellStart"/>
      <w:r w:rsidRPr="003E5531">
        <w:rPr>
          <w:rStyle w:val="Normalny1"/>
          <w:lang w:val="en-US"/>
        </w:rPr>
        <w:t>i</w:t>
      </w:r>
      <w:proofErr w:type="spellEnd"/>
      <w:r w:rsidRPr="003E5531">
        <w:rPr>
          <w:rStyle w:val="Normalny1"/>
          <w:lang w:val="en-US"/>
        </w:rPr>
        <w:t xml:space="preserve"> </w:t>
      </w:r>
      <w:proofErr w:type="spellStart"/>
      <w:r w:rsidRPr="003E5531">
        <w:rPr>
          <w:rStyle w:val="Normalny1"/>
          <w:lang w:val="en-US"/>
        </w:rPr>
        <w:t>koła</w:t>
      </w:r>
      <w:proofErr w:type="spellEnd"/>
      <w:r w:rsidRPr="003E5531">
        <w:rPr>
          <w:rStyle w:val="Normalny1"/>
          <w:lang w:val="en-US"/>
        </w:rPr>
        <w:t xml:space="preserve"> </w:t>
      </w:r>
      <w:proofErr w:type="spellStart"/>
      <w:r w:rsidRPr="003E5531">
        <w:rPr>
          <w:rStyle w:val="Normalny1"/>
          <w:lang w:val="en-US"/>
        </w:rPr>
        <w:t>wsparcia</w:t>
      </w:r>
      <w:proofErr w:type="spellEnd"/>
      <w:r w:rsidRPr="003E5531">
        <w:rPr>
          <w:rStyle w:val="Normalny1"/>
          <w:lang w:val="en-US"/>
        </w:rPr>
        <w:t xml:space="preserve"> (circle of friends).</w:t>
      </w:r>
    </w:p>
    <w:p w14:paraId="4F0E6FB8" w14:textId="3B40162C" w:rsidR="00587772" w:rsidRPr="00587772" w:rsidRDefault="00587772" w:rsidP="001F2F4A">
      <w:pPr>
        <w:pStyle w:val="Akapitzlist"/>
        <w:numPr>
          <w:ilvl w:val="0"/>
          <w:numId w:val="5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System klas partnerskich i działań wspólnych między szkołami.</w:t>
      </w:r>
    </w:p>
    <w:p w14:paraId="77E0D449" w14:textId="249F6243" w:rsidR="00587772" w:rsidRPr="00587772" w:rsidRDefault="00587772" w:rsidP="001F2F4A">
      <w:pPr>
        <w:pStyle w:val="Akapitzlist"/>
        <w:numPr>
          <w:ilvl w:val="0"/>
          <w:numId w:val="5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Włączanie rodziców i lokalnej społeczności.</w:t>
      </w:r>
    </w:p>
    <w:p w14:paraId="073CEAAF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4. Kultura języka i relacji:</w:t>
      </w:r>
    </w:p>
    <w:p w14:paraId="47040049" w14:textId="11897ABC" w:rsidR="00587772" w:rsidRPr="00587772" w:rsidRDefault="00587772" w:rsidP="001F2F4A">
      <w:pPr>
        <w:pStyle w:val="Akapitzlist"/>
        <w:numPr>
          <w:ilvl w:val="0"/>
          <w:numId w:val="5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Język szacunku i uznania.</w:t>
      </w:r>
    </w:p>
    <w:p w14:paraId="7F8BB9A5" w14:textId="62364254" w:rsidR="00587772" w:rsidRPr="00587772" w:rsidRDefault="00587772" w:rsidP="001F2F4A">
      <w:pPr>
        <w:pStyle w:val="Akapitzlist"/>
        <w:numPr>
          <w:ilvl w:val="0"/>
          <w:numId w:val="51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Mediacje szkolne, dialog naprawczy, wspólne reguły.</w:t>
      </w:r>
    </w:p>
    <w:p w14:paraId="2E5DF9EF" w14:textId="3056A6B8" w:rsidR="00587772" w:rsidRPr="003E5531" w:rsidRDefault="00587772" w:rsidP="001F2F4A">
      <w:pPr>
        <w:pStyle w:val="Akapitzlist"/>
        <w:numPr>
          <w:ilvl w:val="0"/>
          <w:numId w:val="51"/>
        </w:numPr>
        <w:spacing w:line="360" w:lineRule="auto"/>
        <w:rPr>
          <w:rStyle w:val="Normalny1"/>
          <w:lang w:val="en-US"/>
        </w:rPr>
      </w:pPr>
      <w:r w:rsidRPr="003E5531">
        <w:rPr>
          <w:rStyle w:val="Normalny1"/>
          <w:lang w:val="en-US"/>
        </w:rPr>
        <w:t>Model SEL (Social Emotional Learning).</w:t>
      </w:r>
    </w:p>
    <w:p w14:paraId="24AE5DAB" w14:textId="33691870" w:rsidR="00587772" w:rsidRPr="00587772" w:rsidRDefault="00587772" w:rsidP="001F2F4A">
      <w:pPr>
        <w:pStyle w:val="Akapitzlist"/>
        <w:numPr>
          <w:ilvl w:val="1"/>
          <w:numId w:val="52"/>
        </w:numPr>
        <w:rPr>
          <w:rStyle w:val="Normalny1"/>
          <w:b/>
          <w:bCs/>
        </w:rPr>
      </w:pPr>
      <w:r w:rsidRPr="00587772">
        <w:rPr>
          <w:rStyle w:val="Normalny1"/>
          <w:b/>
          <w:bCs/>
        </w:rPr>
        <w:t xml:space="preserve">Film </w:t>
      </w:r>
      <w:r>
        <w:rPr>
          <w:rStyle w:val="Normalny1"/>
          <w:b/>
          <w:bCs/>
        </w:rPr>
        <w:t>szósty</w:t>
      </w:r>
    </w:p>
    <w:p w14:paraId="445D120D" w14:textId="504C2A28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  <w:b/>
          <w:bCs/>
        </w:rPr>
        <w:t>Tytuł roboczy:</w:t>
      </w:r>
      <w:r>
        <w:rPr>
          <w:rStyle w:val="Normalny1"/>
        </w:rPr>
        <w:t xml:space="preserve"> </w:t>
      </w:r>
      <w:r w:rsidRPr="00587772">
        <w:rPr>
          <w:rStyle w:val="Normalny1"/>
        </w:rPr>
        <w:t>Monitoring i ewaluacja dostępności szkoły i realizacji zasad włączania,</w:t>
      </w:r>
    </w:p>
    <w:p w14:paraId="418A5669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niedyskryminacji i wyrównywania szans</w:t>
      </w:r>
    </w:p>
    <w:p w14:paraId="7321E43D" w14:textId="77777777" w:rsidR="00587772" w:rsidRPr="00587772" w:rsidRDefault="00587772" w:rsidP="00587772">
      <w:pPr>
        <w:rPr>
          <w:rStyle w:val="Normalny1"/>
          <w:b/>
          <w:bCs/>
        </w:rPr>
      </w:pPr>
      <w:r w:rsidRPr="00587772">
        <w:rPr>
          <w:rStyle w:val="Normalny1"/>
          <w:b/>
          <w:bCs/>
        </w:rPr>
        <w:t>Zakres tematyczny:</w:t>
      </w:r>
    </w:p>
    <w:p w14:paraId="763E0027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1. Dlaczego ewaluacja?</w:t>
      </w:r>
    </w:p>
    <w:p w14:paraId="57DA1B78" w14:textId="3CA6E569" w:rsidR="00587772" w:rsidRPr="00587772" w:rsidRDefault="00587772" w:rsidP="001F2F4A">
      <w:pPr>
        <w:pStyle w:val="Akapitzlist"/>
        <w:numPr>
          <w:ilvl w:val="0"/>
          <w:numId w:val="5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Ewaluacja jako element cyklu doskonalenia szkoły (planowanie –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działanie – refleksja).</w:t>
      </w:r>
    </w:p>
    <w:p w14:paraId="2CE3B618" w14:textId="67F26B14" w:rsidR="00587772" w:rsidRPr="00587772" w:rsidRDefault="00587772" w:rsidP="001F2F4A">
      <w:pPr>
        <w:pStyle w:val="Akapitzlist"/>
        <w:numPr>
          <w:ilvl w:val="0"/>
          <w:numId w:val="5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Wymiar prawny: obowiązek monitorowania dostępności (ustawa o</w:t>
      </w:r>
      <w:r w:rsidR="003E5531">
        <w:rPr>
          <w:rStyle w:val="Normalny1"/>
        </w:rPr>
        <w:t xml:space="preserve"> </w:t>
      </w:r>
      <w:r w:rsidRPr="00587772">
        <w:rPr>
          <w:rStyle w:val="Normalny1"/>
        </w:rPr>
        <w:t>zapewnianiu dostępności osobom ze szczególnymi potrzebami, 2019).</w:t>
      </w:r>
    </w:p>
    <w:p w14:paraId="36CD84F2" w14:textId="37FE5738" w:rsidR="00587772" w:rsidRPr="00587772" w:rsidRDefault="00587772" w:rsidP="001F2F4A">
      <w:pPr>
        <w:pStyle w:val="Akapitzlist"/>
        <w:numPr>
          <w:ilvl w:val="0"/>
          <w:numId w:val="5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lastRenderedPageBreak/>
        <w:t>Ewaluacja jako narzędzie rozwoju, nie kontroli.</w:t>
      </w:r>
    </w:p>
    <w:p w14:paraId="057203AC" w14:textId="77777777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2. Obszary monitorowania:</w:t>
      </w:r>
    </w:p>
    <w:p w14:paraId="0203831A" w14:textId="3E123B93" w:rsidR="00587772" w:rsidRPr="00587772" w:rsidRDefault="00587772" w:rsidP="001F2F4A">
      <w:pPr>
        <w:pStyle w:val="Akapitzlist"/>
        <w:numPr>
          <w:ilvl w:val="0"/>
          <w:numId w:val="5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Dostępność architektoniczna, cyfrowa, informacyjna i organizacyjna.</w:t>
      </w:r>
    </w:p>
    <w:p w14:paraId="5BC936F7" w14:textId="5BE7621B" w:rsidR="00587772" w:rsidRPr="00587772" w:rsidRDefault="00587772" w:rsidP="001F2F4A">
      <w:pPr>
        <w:pStyle w:val="Akapitzlist"/>
        <w:numPr>
          <w:ilvl w:val="0"/>
          <w:numId w:val="5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Równość szans w rekrutacji, uczestnictwie, ocenianiu i promocji.</w:t>
      </w:r>
    </w:p>
    <w:p w14:paraId="514E7640" w14:textId="0FCDACA1" w:rsidR="00587772" w:rsidRPr="00587772" w:rsidRDefault="00587772" w:rsidP="001F2F4A">
      <w:pPr>
        <w:pStyle w:val="Akapitzlist"/>
        <w:numPr>
          <w:ilvl w:val="0"/>
          <w:numId w:val="5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Jakość wsparcia ucznia o SPE.</w:t>
      </w:r>
    </w:p>
    <w:p w14:paraId="4A1B61E5" w14:textId="0614291C" w:rsidR="00587772" w:rsidRPr="00587772" w:rsidRDefault="00587772" w:rsidP="001F2F4A">
      <w:pPr>
        <w:pStyle w:val="Akapitzlist"/>
        <w:numPr>
          <w:ilvl w:val="0"/>
          <w:numId w:val="5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Kultura szkoły – relacje, język, włączanie.</w:t>
      </w:r>
    </w:p>
    <w:p w14:paraId="42DC737D" w14:textId="3F1355EC" w:rsidR="00587772" w:rsidRPr="00587772" w:rsidRDefault="00587772" w:rsidP="00587772">
      <w:pPr>
        <w:rPr>
          <w:rStyle w:val="Normalny1"/>
        </w:rPr>
      </w:pPr>
      <w:r w:rsidRPr="00587772">
        <w:rPr>
          <w:rStyle w:val="Normalny1"/>
        </w:rPr>
        <w:t>3. Narzędzia i metody:</w:t>
      </w:r>
    </w:p>
    <w:p w14:paraId="1E4761F2" w14:textId="145B52B8" w:rsidR="00587772" w:rsidRPr="00587772" w:rsidRDefault="00587772" w:rsidP="001F2F4A">
      <w:pPr>
        <w:pStyle w:val="Akapitzlist"/>
        <w:numPr>
          <w:ilvl w:val="0"/>
          <w:numId w:val="52"/>
        </w:numPr>
        <w:spacing w:line="360" w:lineRule="auto"/>
        <w:rPr>
          <w:rStyle w:val="Normalny1"/>
        </w:rPr>
      </w:pPr>
      <w:proofErr w:type="spellStart"/>
      <w:r w:rsidRPr="00587772">
        <w:rPr>
          <w:rStyle w:val="Normalny1"/>
        </w:rPr>
        <w:t>Checklista</w:t>
      </w:r>
      <w:proofErr w:type="spellEnd"/>
      <w:r w:rsidRPr="00587772">
        <w:rPr>
          <w:rStyle w:val="Normalny1"/>
        </w:rPr>
        <w:t xml:space="preserve"> dostępności.</w:t>
      </w:r>
    </w:p>
    <w:p w14:paraId="33854B18" w14:textId="30013651" w:rsidR="00587772" w:rsidRPr="00587772" w:rsidRDefault="00587772" w:rsidP="001F2F4A">
      <w:pPr>
        <w:pStyle w:val="Akapitzlist"/>
        <w:numPr>
          <w:ilvl w:val="0"/>
          <w:numId w:val="5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Ankiety uczniów, rodziców, nauczycieli.</w:t>
      </w:r>
    </w:p>
    <w:p w14:paraId="1B9EAAD1" w14:textId="0D92225F" w:rsidR="00587772" w:rsidRPr="00587772" w:rsidRDefault="00587772" w:rsidP="001F2F4A">
      <w:pPr>
        <w:pStyle w:val="Akapitzlist"/>
        <w:numPr>
          <w:ilvl w:val="0"/>
          <w:numId w:val="5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Analiza danych jakościowych i ilościowych.</w:t>
      </w:r>
    </w:p>
    <w:p w14:paraId="310BD843" w14:textId="3AB4E191" w:rsidR="00587772" w:rsidRPr="00587772" w:rsidRDefault="00587772" w:rsidP="001F2F4A">
      <w:pPr>
        <w:pStyle w:val="Akapitzlist"/>
        <w:numPr>
          <w:ilvl w:val="0"/>
          <w:numId w:val="5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Mapowanie barier i zasobów.</w:t>
      </w:r>
    </w:p>
    <w:p w14:paraId="2E744EFE" w14:textId="65FE4E31" w:rsidR="00587772" w:rsidRPr="00587772" w:rsidRDefault="00587772" w:rsidP="001F2F4A">
      <w:pPr>
        <w:pStyle w:val="Akapitzlist"/>
        <w:numPr>
          <w:ilvl w:val="0"/>
          <w:numId w:val="5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Zarządzanie zmianą:</w:t>
      </w:r>
    </w:p>
    <w:p w14:paraId="3F073925" w14:textId="7B17DB3B" w:rsidR="00587772" w:rsidRPr="00587772" w:rsidRDefault="00587772" w:rsidP="001F2F4A">
      <w:pPr>
        <w:pStyle w:val="Akapitzlist"/>
        <w:numPr>
          <w:ilvl w:val="0"/>
          <w:numId w:val="5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Jak raportować wyniki i przekładać je na działania.</w:t>
      </w:r>
    </w:p>
    <w:p w14:paraId="1328163D" w14:textId="1159632C" w:rsidR="00587772" w:rsidRPr="00587772" w:rsidRDefault="00587772" w:rsidP="001F2F4A">
      <w:pPr>
        <w:pStyle w:val="Akapitzlist"/>
        <w:numPr>
          <w:ilvl w:val="0"/>
          <w:numId w:val="5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Tworzenie planu poprawy dostępności.</w:t>
      </w:r>
    </w:p>
    <w:p w14:paraId="03E9D4D1" w14:textId="5C03DC80" w:rsidR="00587772" w:rsidRPr="00587772" w:rsidRDefault="00587772" w:rsidP="001F2F4A">
      <w:pPr>
        <w:pStyle w:val="Akapitzlist"/>
        <w:numPr>
          <w:ilvl w:val="0"/>
          <w:numId w:val="5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Budowanie kompetencji w zespole.</w:t>
      </w:r>
    </w:p>
    <w:p w14:paraId="6466957A" w14:textId="411F79B4" w:rsidR="7C8D8A58" w:rsidRPr="007C25DF" w:rsidRDefault="00587772" w:rsidP="001F2F4A">
      <w:pPr>
        <w:pStyle w:val="Akapitzlist"/>
        <w:numPr>
          <w:ilvl w:val="0"/>
          <w:numId w:val="52"/>
        </w:numPr>
        <w:spacing w:line="360" w:lineRule="auto"/>
        <w:rPr>
          <w:rStyle w:val="Normalny1"/>
        </w:rPr>
      </w:pPr>
      <w:r w:rsidRPr="00587772">
        <w:rPr>
          <w:rStyle w:val="Normalny1"/>
        </w:rPr>
        <w:t>Uczenie się organizacyjne.</w:t>
      </w:r>
      <w:r w:rsidR="005C57DE">
        <w:rPr>
          <w:rStyle w:val="Normalny1"/>
        </w:rPr>
        <w:br/>
      </w:r>
    </w:p>
    <w:sectPr w:rsidR="7C8D8A58" w:rsidRPr="007C25DF" w:rsidSect="00657908">
      <w:headerReference w:type="default" r:id="rId14"/>
      <w:footerReference w:type="default" r:id="rId15"/>
      <w:pgSz w:w="11906" w:h="16838"/>
      <w:pgMar w:top="720" w:right="720" w:bottom="720" w:left="720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A7CD4" w14:textId="77777777" w:rsidR="00A7228D" w:rsidRDefault="00A7228D">
      <w:pPr>
        <w:spacing w:after="0" w:line="240" w:lineRule="auto"/>
      </w:pPr>
      <w:r>
        <w:separator/>
      </w:r>
    </w:p>
  </w:endnote>
  <w:endnote w:type="continuationSeparator" w:id="0">
    <w:p w14:paraId="6E1F57D6" w14:textId="77777777" w:rsidR="00A7228D" w:rsidRDefault="00A7228D">
      <w:pPr>
        <w:spacing w:after="0" w:line="240" w:lineRule="auto"/>
      </w:pPr>
      <w:r>
        <w:continuationSeparator/>
      </w:r>
    </w:p>
  </w:endnote>
  <w:endnote w:type="continuationNotice" w:id="1">
    <w:p w14:paraId="29CDA10D" w14:textId="77777777" w:rsidR="00A7228D" w:rsidRDefault="00A722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Garamond">
    <w:altName w:val="Cambria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Palatino Linotyp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22753DC4" w14:paraId="44B4FD81" w14:textId="77777777" w:rsidTr="22753DC4">
      <w:trPr>
        <w:trHeight w:val="300"/>
      </w:trPr>
      <w:tc>
        <w:tcPr>
          <w:tcW w:w="3485" w:type="dxa"/>
        </w:tcPr>
        <w:p w14:paraId="1853D86D" w14:textId="36597FD6" w:rsidR="22753DC4" w:rsidRDefault="22753DC4" w:rsidP="22753DC4">
          <w:pPr>
            <w:pStyle w:val="Nagwek"/>
            <w:ind w:left="-115"/>
          </w:pPr>
        </w:p>
      </w:tc>
      <w:tc>
        <w:tcPr>
          <w:tcW w:w="3485" w:type="dxa"/>
        </w:tcPr>
        <w:p w14:paraId="5388CBD8" w14:textId="4664F338" w:rsidR="22753DC4" w:rsidRDefault="22753DC4" w:rsidP="22753DC4">
          <w:pPr>
            <w:pStyle w:val="Nagwek"/>
            <w:jc w:val="center"/>
          </w:pPr>
        </w:p>
      </w:tc>
      <w:tc>
        <w:tcPr>
          <w:tcW w:w="3485" w:type="dxa"/>
        </w:tcPr>
        <w:p w14:paraId="0F2C6635" w14:textId="6E2A3C64" w:rsidR="22753DC4" w:rsidRDefault="22753DC4" w:rsidP="22753DC4">
          <w:pPr>
            <w:pStyle w:val="Nagwek"/>
            <w:ind w:right="-115"/>
            <w:jc w:val="right"/>
          </w:pPr>
        </w:p>
      </w:tc>
    </w:tr>
  </w:tbl>
  <w:p w14:paraId="1CCD7185" w14:textId="16B31E76" w:rsidR="22753DC4" w:rsidRDefault="22753DC4" w:rsidP="22753D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49180" w14:textId="77777777" w:rsidR="00A7228D" w:rsidRDefault="00A7228D">
      <w:pPr>
        <w:spacing w:after="0" w:line="240" w:lineRule="auto"/>
      </w:pPr>
      <w:r>
        <w:separator/>
      </w:r>
    </w:p>
  </w:footnote>
  <w:footnote w:type="continuationSeparator" w:id="0">
    <w:p w14:paraId="7CF38B9B" w14:textId="77777777" w:rsidR="00A7228D" w:rsidRDefault="00A7228D">
      <w:pPr>
        <w:spacing w:after="0" w:line="240" w:lineRule="auto"/>
      </w:pPr>
      <w:r>
        <w:continuationSeparator/>
      </w:r>
    </w:p>
  </w:footnote>
  <w:footnote w:type="continuationNotice" w:id="1">
    <w:p w14:paraId="777D1429" w14:textId="77777777" w:rsidR="00A7228D" w:rsidRDefault="00A722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AB490" w14:textId="380D3464" w:rsidR="00CA5178" w:rsidRDefault="00306F20" w:rsidP="00306F20">
    <w:pPr>
      <w:pStyle w:val="Nagwek"/>
      <w:rPr>
        <w:rFonts w:eastAsia="Times New Roman" w:cs="Times New Roman"/>
      </w:rPr>
    </w:pPr>
    <w:r w:rsidRPr="00306F20">
      <w:rPr>
        <w:rFonts w:ascii="Arial" w:eastAsia="Times New Roman" w:hAnsi="Arial" w:cs="Times New Roman"/>
        <w:noProof/>
        <w:sz w:val="24"/>
        <w:szCs w:val="24"/>
      </w:rPr>
      <w:drawing>
        <wp:inline distT="0" distB="0" distL="0" distR="0" wp14:anchorId="5E577F02" wp14:editId="38CDB776">
          <wp:extent cx="6645910" cy="772244"/>
          <wp:effectExtent l="0" t="0" r="0" b="0"/>
          <wp:docPr id="1634187882" name="Obraz 163418788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7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6096F"/>
    <w:multiLevelType w:val="multilevel"/>
    <w:tmpl w:val="119E2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35B4E"/>
    <w:multiLevelType w:val="multilevel"/>
    <w:tmpl w:val="94446B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9D2E53"/>
    <w:multiLevelType w:val="multilevel"/>
    <w:tmpl w:val="17DCA85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3CB0C68"/>
    <w:multiLevelType w:val="hybridMultilevel"/>
    <w:tmpl w:val="245A0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E381F"/>
    <w:multiLevelType w:val="multilevel"/>
    <w:tmpl w:val="D63A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371579"/>
    <w:multiLevelType w:val="hybridMultilevel"/>
    <w:tmpl w:val="41F4AC1C"/>
    <w:lvl w:ilvl="0" w:tplc="5F082BD0">
      <w:start w:val="1"/>
      <w:numFmt w:val="decimal"/>
      <w:lvlText w:val="%1)"/>
      <w:lvlJc w:val="left"/>
      <w:pPr>
        <w:ind w:left="786" w:hanging="360"/>
      </w:pPr>
    </w:lvl>
    <w:lvl w:ilvl="1" w:tplc="2FB240A4">
      <w:start w:val="1"/>
      <w:numFmt w:val="lowerLetter"/>
      <w:lvlText w:val="%2."/>
      <w:lvlJc w:val="left"/>
      <w:pPr>
        <w:ind w:left="1506" w:hanging="360"/>
      </w:pPr>
    </w:lvl>
    <w:lvl w:ilvl="2" w:tplc="64B61D00">
      <w:start w:val="1"/>
      <w:numFmt w:val="lowerRoman"/>
      <w:lvlText w:val="%3."/>
      <w:lvlJc w:val="right"/>
      <w:pPr>
        <w:ind w:left="2226" w:hanging="180"/>
      </w:pPr>
    </w:lvl>
    <w:lvl w:ilvl="3" w:tplc="1294298E">
      <w:start w:val="1"/>
      <w:numFmt w:val="decimal"/>
      <w:lvlText w:val="%4."/>
      <w:lvlJc w:val="left"/>
      <w:pPr>
        <w:ind w:left="2946" w:hanging="360"/>
      </w:pPr>
    </w:lvl>
    <w:lvl w:ilvl="4" w:tplc="76A415BE">
      <w:start w:val="1"/>
      <w:numFmt w:val="lowerLetter"/>
      <w:lvlText w:val="%5."/>
      <w:lvlJc w:val="left"/>
      <w:pPr>
        <w:ind w:left="3666" w:hanging="360"/>
      </w:pPr>
    </w:lvl>
    <w:lvl w:ilvl="5" w:tplc="989C0B04">
      <w:start w:val="1"/>
      <w:numFmt w:val="lowerRoman"/>
      <w:lvlText w:val="%6."/>
      <w:lvlJc w:val="right"/>
      <w:pPr>
        <w:ind w:left="4386" w:hanging="180"/>
      </w:pPr>
    </w:lvl>
    <w:lvl w:ilvl="6" w:tplc="DFAA2254">
      <w:start w:val="1"/>
      <w:numFmt w:val="decimal"/>
      <w:lvlText w:val="%7."/>
      <w:lvlJc w:val="left"/>
      <w:pPr>
        <w:ind w:left="5106" w:hanging="360"/>
      </w:pPr>
    </w:lvl>
    <w:lvl w:ilvl="7" w:tplc="5A7002FE">
      <w:start w:val="1"/>
      <w:numFmt w:val="lowerLetter"/>
      <w:lvlText w:val="%8."/>
      <w:lvlJc w:val="left"/>
      <w:pPr>
        <w:ind w:left="5826" w:hanging="360"/>
      </w:pPr>
    </w:lvl>
    <w:lvl w:ilvl="8" w:tplc="12886710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171F9A"/>
    <w:multiLevelType w:val="multilevel"/>
    <w:tmpl w:val="A0984F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CC0781"/>
    <w:multiLevelType w:val="hybridMultilevel"/>
    <w:tmpl w:val="D11215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6D76F7"/>
    <w:multiLevelType w:val="multilevel"/>
    <w:tmpl w:val="F002325A"/>
    <w:lvl w:ilvl="0">
      <w:start w:val="1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C37E4F"/>
    <w:multiLevelType w:val="multilevel"/>
    <w:tmpl w:val="A2B6C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5C0674"/>
    <w:multiLevelType w:val="multilevel"/>
    <w:tmpl w:val="81B206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4F62D92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10A61"/>
    <w:multiLevelType w:val="hybridMultilevel"/>
    <w:tmpl w:val="9CA2762C"/>
    <w:lvl w:ilvl="0" w:tplc="07C09548">
      <w:start w:val="1"/>
      <w:numFmt w:val="upperRoman"/>
      <w:lvlText w:val="%1."/>
      <w:lvlJc w:val="right"/>
      <w:pPr>
        <w:ind w:left="720" w:hanging="360"/>
      </w:pPr>
      <w:rPr>
        <w:rFonts w:ascii="Calibri" w:hAnsi="Calibri" w:cs="Calibri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51251"/>
    <w:multiLevelType w:val="multilevel"/>
    <w:tmpl w:val="BABC74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8250E"/>
    <w:multiLevelType w:val="multilevel"/>
    <w:tmpl w:val="B434A8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4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733B88"/>
    <w:multiLevelType w:val="multilevel"/>
    <w:tmpl w:val="37F0725E"/>
    <w:lvl w:ilvl="0">
      <w:start w:val="1"/>
      <w:numFmt w:val="bullet"/>
      <w:lvlText w:val="-"/>
      <w:lvlJc w:val="left"/>
      <w:pPr>
        <w:ind w:left="1176" w:hanging="360"/>
      </w:pPr>
      <w:rPr>
        <w:rFonts w:ascii="Shruti" w:eastAsia="Shruti" w:hAnsi="Shruti" w:cs="Shruti"/>
      </w:rPr>
    </w:lvl>
    <w:lvl w:ilvl="1">
      <w:start w:val="1"/>
      <w:numFmt w:val="bullet"/>
      <w:lvlText w:val="o"/>
      <w:lvlJc w:val="left"/>
      <w:pPr>
        <w:ind w:left="18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6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4FC7220"/>
    <w:multiLevelType w:val="multilevel"/>
    <w:tmpl w:val="9A8456F0"/>
    <w:lvl w:ilvl="0">
      <w:start w:val="1"/>
      <w:numFmt w:val="lowerLetter"/>
      <w:lvlText w:val="%1)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7" w15:restartNumberingAfterBreak="0">
    <w:nsid w:val="352D2D9B"/>
    <w:multiLevelType w:val="multilevel"/>
    <w:tmpl w:val="176602C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8" w15:restartNumberingAfterBreak="0">
    <w:nsid w:val="36686B88"/>
    <w:multiLevelType w:val="hybridMultilevel"/>
    <w:tmpl w:val="8E34F0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1849A7"/>
    <w:multiLevelType w:val="multilevel"/>
    <w:tmpl w:val="AC9C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5C5D2C"/>
    <w:multiLevelType w:val="multilevel"/>
    <w:tmpl w:val="7C6817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53764D"/>
    <w:multiLevelType w:val="multilevel"/>
    <w:tmpl w:val="930E1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B6D0723"/>
    <w:multiLevelType w:val="multilevel"/>
    <w:tmpl w:val="40D82CE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)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3" w15:restartNumberingAfterBreak="0">
    <w:nsid w:val="3E1735BD"/>
    <w:multiLevelType w:val="hybridMultilevel"/>
    <w:tmpl w:val="9D544132"/>
    <w:lvl w:ilvl="0" w:tplc="04150017">
      <w:start w:val="1"/>
      <w:numFmt w:val="lowerLetter"/>
      <w:lvlText w:val="%1)"/>
      <w:lvlJc w:val="left"/>
      <w:pPr>
        <w:ind w:left="2475" w:hanging="360"/>
      </w:pPr>
    </w:lvl>
    <w:lvl w:ilvl="1" w:tplc="04150019" w:tentative="1">
      <w:start w:val="1"/>
      <w:numFmt w:val="lowerLetter"/>
      <w:lvlText w:val="%2."/>
      <w:lvlJc w:val="left"/>
      <w:pPr>
        <w:ind w:left="3195" w:hanging="360"/>
      </w:pPr>
    </w:lvl>
    <w:lvl w:ilvl="2" w:tplc="0415001B" w:tentative="1">
      <w:start w:val="1"/>
      <w:numFmt w:val="lowerRoman"/>
      <w:lvlText w:val="%3."/>
      <w:lvlJc w:val="right"/>
      <w:pPr>
        <w:ind w:left="3915" w:hanging="180"/>
      </w:pPr>
    </w:lvl>
    <w:lvl w:ilvl="3" w:tplc="0415000F" w:tentative="1">
      <w:start w:val="1"/>
      <w:numFmt w:val="decimal"/>
      <w:lvlText w:val="%4."/>
      <w:lvlJc w:val="left"/>
      <w:pPr>
        <w:ind w:left="4635" w:hanging="360"/>
      </w:pPr>
    </w:lvl>
    <w:lvl w:ilvl="4" w:tplc="04150019" w:tentative="1">
      <w:start w:val="1"/>
      <w:numFmt w:val="lowerLetter"/>
      <w:lvlText w:val="%5."/>
      <w:lvlJc w:val="left"/>
      <w:pPr>
        <w:ind w:left="5355" w:hanging="360"/>
      </w:pPr>
    </w:lvl>
    <w:lvl w:ilvl="5" w:tplc="0415001B" w:tentative="1">
      <w:start w:val="1"/>
      <w:numFmt w:val="lowerRoman"/>
      <w:lvlText w:val="%6."/>
      <w:lvlJc w:val="right"/>
      <w:pPr>
        <w:ind w:left="6075" w:hanging="180"/>
      </w:pPr>
    </w:lvl>
    <w:lvl w:ilvl="6" w:tplc="0415000F" w:tentative="1">
      <w:start w:val="1"/>
      <w:numFmt w:val="decimal"/>
      <w:lvlText w:val="%7."/>
      <w:lvlJc w:val="left"/>
      <w:pPr>
        <w:ind w:left="6795" w:hanging="360"/>
      </w:pPr>
    </w:lvl>
    <w:lvl w:ilvl="7" w:tplc="04150019" w:tentative="1">
      <w:start w:val="1"/>
      <w:numFmt w:val="lowerLetter"/>
      <w:lvlText w:val="%8."/>
      <w:lvlJc w:val="left"/>
      <w:pPr>
        <w:ind w:left="7515" w:hanging="360"/>
      </w:pPr>
    </w:lvl>
    <w:lvl w:ilvl="8" w:tplc="0415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24" w15:restartNumberingAfterBreak="0">
    <w:nsid w:val="45087D59"/>
    <w:multiLevelType w:val="hybridMultilevel"/>
    <w:tmpl w:val="37A0649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68E7298"/>
    <w:multiLevelType w:val="hybridMultilevel"/>
    <w:tmpl w:val="A66C1A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B290B"/>
    <w:multiLevelType w:val="hybridMultilevel"/>
    <w:tmpl w:val="A66C1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455BB"/>
    <w:multiLevelType w:val="multilevel"/>
    <w:tmpl w:val="6D2C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81F9A63"/>
    <w:multiLevelType w:val="multilevel"/>
    <w:tmpl w:val="5998B09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CB52E2"/>
    <w:multiLevelType w:val="multilevel"/>
    <w:tmpl w:val="D92C2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C32F88"/>
    <w:multiLevelType w:val="hybridMultilevel"/>
    <w:tmpl w:val="714C07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EDD2C80"/>
    <w:multiLevelType w:val="multilevel"/>
    <w:tmpl w:val="518C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EE61EE3"/>
    <w:multiLevelType w:val="multilevel"/>
    <w:tmpl w:val="62A0F090"/>
    <w:lvl w:ilvl="0">
      <w:start w:val="4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0F50591"/>
    <w:multiLevelType w:val="multilevel"/>
    <w:tmpl w:val="A0984F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2845529"/>
    <w:multiLevelType w:val="multilevel"/>
    <w:tmpl w:val="A0984F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54F03B5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E75377"/>
    <w:multiLevelType w:val="multilevel"/>
    <w:tmpl w:val="D716E3DE"/>
    <w:lvl w:ilvl="0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A8D0BEE"/>
    <w:multiLevelType w:val="multilevel"/>
    <w:tmpl w:val="D158B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260C3E"/>
    <w:multiLevelType w:val="hybridMultilevel"/>
    <w:tmpl w:val="1A688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F3779F"/>
    <w:multiLevelType w:val="multilevel"/>
    <w:tmpl w:val="CAF6D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2C0AE6"/>
    <w:multiLevelType w:val="multilevel"/>
    <w:tmpl w:val="909E6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D70D2A"/>
    <w:multiLevelType w:val="multilevel"/>
    <w:tmpl w:val="5DCA8F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A03104"/>
    <w:multiLevelType w:val="multilevel"/>
    <w:tmpl w:val="367EE3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3BD1096"/>
    <w:multiLevelType w:val="hybridMultilevel"/>
    <w:tmpl w:val="096A7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963893"/>
    <w:multiLevelType w:val="multilevel"/>
    <w:tmpl w:val="50BA5716"/>
    <w:lvl w:ilvl="0">
      <w:start w:val="3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AFB4936"/>
    <w:multiLevelType w:val="hybridMultilevel"/>
    <w:tmpl w:val="9CDA07C6"/>
    <w:lvl w:ilvl="0" w:tplc="5114BEFC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BDA5FCC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80FEEDBA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A97A1DDE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3D7E7232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5B66F048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99221D2E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184B862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16AB000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46" w15:restartNumberingAfterBreak="0">
    <w:nsid w:val="6DFF3082"/>
    <w:multiLevelType w:val="multilevel"/>
    <w:tmpl w:val="7384E928"/>
    <w:lvl w:ilvl="0">
      <w:start w:val="7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F6E1DDE"/>
    <w:multiLevelType w:val="multilevel"/>
    <w:tmpl w:val="0BA066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48" w15:restartNumberingAfterBreak="0">
    <w:nsid w:val="6F719DCA"/>
    <w:multiLevelType w:val="hybridMultilevel"/>
    <w:tmpl w:val="2116A5E6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40CEA7DA">
      <w:start w:val="1"/>
      <w:numFmt w:val="lowerLetter"/>
      <w:lvlText w:val="%2."/>
      <w:lvlJc w:val="left"/>
      <w:pPr>
        <w:ind w:left="1364" w:hanging="360"/>
      </w:pPr>
    </w:lvl>
    <w:lvl w:ilvl="2" w:tplc="E582719A">
      <w:start w:val="1"/>
      <w:numFmt w:val="lowerRoman"/>
      <w:lvlText w:val="%3."/>
      <w:lvlJc w:val="right"/>
      <w:pPr>
        <w:ind w:left="2084" w:hanging="180"/>
      </w:pPr>
    </w:lvl>
    <w:lvl w:ilvl="3" w:tplc="AD4AA42C">
      <w:start w:val="1"/>
      <w:numFmt w:val="decimal"/>
      <w:lvlText w:val="%4."/>
      <w:lvlJc w:val="left"/>
      <w:pPr>
        <w:ind w:left="2804" w:hanging="360"/>
      </w:pPr>
    </w:lvl>
    <w:lvl w:ilvl="4" w:tplc="AFB64616">
      <w:start w:val="1"/>
      <w:numFmt w:val="lowerLetter"/>
      <w:lvlText w:val="%5."/>
      <w:lvlJc w:val="left"/>
      <w:pPr>
        <w:ind w:left="3524" w:hanging="360"/>
      </w:pPr>
    </w:lvl>
    <w:lvl w:ilvl="5" w:tplc="477A8B2A">
      <w:start w:val="1"/>
      <w:numFmt w:val="lowerRoman"/>
      <w:lvlText w:val="%6."/>
      <w:lvlJc w:val="right"/>
      <w:pPr>
        <w:ind w:left="4244" w:hanging="180"/>
      </w:pPr>
    </w:lvl>
    <w:lvl w:ilvl="6" w:tplc="43962C08">
      <w:start w:val="1"/>
      <w:numFmt w:val="decimal"/>
      <w:lvlText w:val="%7."/>
      <w:lvlJc w:val="left"/>
      <w:pPr>
        <w:ind w:left="4964" w:hanging="360"/>
      </w:pPr>
    </w:lvl>
    <w:lvl w:ilvl="7" w:tplc="801E9B78">
      <w:start w:val="1"/>
      <w:numFmt w:val="lowerLetter"/>
      <w:lvlText w:val="%8."/>
      <w:lvlJc w:val="left"/>
      <w:pPr>
        <w:ind w:left="5684" w:hanging="360"/>
      </w:pPr>
    </w:lvl>
    <w:lvl w:ilvl="8" w:tplc="FBBC1CAA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32C9088"/>
    <w:multiLevelType w:val="hybridMultilevel"/>
    <w:tmpl w:val="A4E44560"/>
    <w:lvl w:ilvl="0" w:tplc="CCAEE29C">
      <w:start w:val="1"/>
      <w:numFmt w:val="lowerLetter"/>
      <w:lvlText w:val="%1)"/>
      <w:lvlJc w:val="left"/>
      <w:pPr>
        <w:ind w:left="786" w:hanging="360"/>
      </w:pPr>
    </w:lvl>
    <w:lvl w:ilvl="1" w:tplc="1DF0F14C">
      <w:start w:val="1"/>
      <w:numFmt w:val="lowerLetter"/>
      <w:lvlText w:val="%2."/>
      <w:lvlJc w:val="left"/>
      <w:pPr>
        <w:ind w:left="1506" w:hanging="360"/>
      </w:pPr>
    </w:lvl>
    <w:lvl w:ilvl="2" w:tplc="83025A92">
      <w:start w:val="1"/>
      <w:numFmt w:val="lowerRoman"/>
      <w:lvlText w:val="%3."/>
      <w:lvlJc w:val="right"/>
      <w:pPr>
        <w:ind w:left="2226" w:hanging="180"/>
      </w:pPr>
    </w:lvl>
    <w:lvl w:ilvl="3" w:tplc="F8E895F4">
      <w:start w:val="1"/>
      <w:numFmt w:val="decimal"/>
      <w:lvlText w:val="%4."/>
      <w:lvlJc w:val="left"/>
      <w:pPr>
        <w:ind w:left="2946" w:hanging="360"/>
      </w:pPr>
    </w:lvl>
    <w:lvl w:ilvl="4" w:tplc="37BC89A0">
      <w:start w:val="1"/>
      <w:numFmt w:val="lowerLetter"/>
      <w:lvlText w:val="%5."/>
      <w:lvlJc w:val="left"/>
      <w:pPr>
        <w:ind w:left="3666" w:hanging="360"/>
      </w:pPr>
    </w:lvl>
    <w:lvl w:ilvl="5" w:tplc="3A6A567C">
      <w:start w:val="1"/>
      <w:numFmt w:val="lowerRoman"/>
      <w:lvlText w:val="%6."/>
      <w:lvlJc w:val="right"/>
      <w:pPr>
        <w:ind w:left="4386" w:hanging="180"/>
      </w:pPr>
    </w:lvl>
    <w:lvl w:ilvl="6" w:tplc="3FB8C488">
      <w:start w:val="1"/>
      <w:numFmt w:val="decimal"/>
      <w:lvlText w:val="%7."/>
      <w:lvlJc w:val="left"/>
      <w:pPr>
        <w:ind w:left="5106" w:hanging="360"/>
      </w:pPr>
    </w:lvl>
    <w:lvl w:ilvl="7" w:tplc="2A0EC354">
      <w:start w:val="1"/>
      <w:numFmt w:val="lowerLetter"/>
      <w:lvlText w:val="%8."/>
      <w:lvlJc w:val="left"/>
      <w:pPr>
        <w:ind w:left="5826" w:hanging="360"/>
      </w:pPr>
    </w:lvl>
    <w:lvl w:ilvl="8" w:tplc="15E41384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7AD7597F"/>
    <w:multiLevelType w:val="multilevel"/>
    <w:tmpl w:val="37CCF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D6B41B2"/>
    <w:multiLevelType w:val="multilevel"/>
    <w:tmpl w:val="0210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1494670">
    <w:abstractNumId w:val="5"/>
  </w:num>
  <w:num w:numId="2" w16cid:durableId="875967834">
    <w:abstractNumId w:val="49"/>
  </w:num>
  <w:num w:numId="3" w16cid:durableId="160197329">
    <w:abstractNumId w:val="45"/>
  </w:num>
  <w:num w:numId="4" w16cid:durableId="1076703738">
    <w:abstractNumId w:val="48"/>
  </w:num>
  <w:num w:numId="5" w16cid:durableId="1950970132">
    <w:abstractNumId w:val="21"/>
  </w:num>
  <w:num w:numId="6" w16cid:durableId="411243749">
    <w:abstractNumId w:val="0"/>
  </w:num>
  <w:num w:numId="7" w16cid:durableId="913276453">
    <w:abstractNumId w:val="47"/>
  </w:num>
  <w:num w:numId="8" w16cid:durableId="1645349655">
    <w:abstractNumId w:val="41"/>
  </w:num>
  <w:num w:numId="9" w16cid:durableId="1263412164">
    <w:abstractNumId w:val="40"/>
  </w:num>
  <w:num w:numId="10" w16cid:durableId="149181534">
    <w:abstractNumId w:val="13"/>
  </w:num>
  <w:num w:numId="11" w16cid:durableId="1997371596">
    <w:abstractNumId w:val="37"/>
  </w:num>
  <w:num w:numId="12" w16cid:durableId="708651117">
    <w:abstractNumId w:val="15"/>
  </w:num>
  <w:num w:numId="13" w16cid:durableId="213008388">
    <w:abstractNumId w:val="10"/>
  </w:num>
  <w:num w:numId="14" w16cid:durableId="1837498461">
    <w:abstractNumId w:val="2"/>
  </w:num>
  <w:num w:numId="15" w16cid:durableId="1188061833">
    <w:abstractNumId w:val="11"/>
  </w:num>
  <w:num w:numId="16" w16cid:durableId="950237281">
    <w:abstractNumId w:val="43"/>
  </w:num>
  <w:num w:numId="17" w16cid:durableId="1147091528">
    <w:abstractNumId w:val="12"/>
  </w:num>
  <w:num w:numId="18" w16cid:durableId="637607572">
    <w:abstractNumId w:val="30"/>
  </w:num>
  <w:num w:numId="19" w16cid:durableId="1490948616">
    <w:abstractNumId w:val="35"/>
  </w:num>
  <w:num w:numId="20" w16cid:durableId="283855818">
    <w:abstractNumId w:val="26"/>
  </w:num>
  <w:num w:numId="21" w16cid:durableId="2008900942">
    <w:abstractNumId w:val="25"/>
  </w:num>
  <w:num w:numId="22" w16cid:durableId="1712266179">
    <w:abstractNumId w:val="18"/>
  </w:num>
  <w:num w:numId="23" w16cid:durableId="412167377">
    <w:abstractNumId w:val="3"/>
  </w:num>
  <w:num w:numId="24" w16cid:durableId="1776712822">
    <w:abstractNumId w:val="22"/>
  </w:num>
  <w:num w:numId="25" w16cid:durableId="1334724344">
    <w:abstractNumId w:val="28"/>
  </w:num>
  <w:num w:numId="26" w16cid:durableId="1614091178">
    <w:abstractNumId w:val="17"/>
  </w:num>
  <w:num w:numId="27" w16cid:durableId="422074628">
    <w:abstractNumId w:val="1"/>
  </w:num>
  <w:num w:numId="28" w16cid:durableId="1371303604">
    <w:abstractNumId w:val="23"/>
  </w:num>
  <w:num w:numId="29" w16cid:durableId="752773648">
    <w:abstractNumId w:val="20"/>
  </w:num>
  <w:num w:numId="30" w16cid:durableId="1040981246">
    <w:abstractNumId w:val="14"/>
  </w:num>
  <w:num w:numId="31" w16cid:durableId="933437755">
    <w:abstractNumId w:val="42"/>
  </w:num>
  <w:num w:numId="32" w16cid:durableId="1259950602">
    <w:abstractNumId w:val="7"/>
  </w:num>
  <w:num w:numId="33" w16cid:durableId="504133491">
    <w:abstractNumId w:val="51"/>
  </w:num>
  <w:num w:numId="34" w16cid:durableId="837891601">
    <w:abstractNumId w:val="27"/>
  </w:num>
  <w:num w:numId="35" w16cid:durableId="2104062469">
    <w:abstractNumId w:val="39"/>
  </w:num>
  <w:num w:numId="36" w16cid:durableId="399061326">
    <w:abstractNumId w:val="50"/>
  </w:num>
  <w:num w:numId="37" w16cid:durableId="1676767721">
    <w:abstractNumId w:val="29"/>
  </w:num>
  <w:num w:numId="38" w16cid:durableId="1597325125">
    <w:abstractNumId w:val="31"/>
  </w:num>
  <w:num w:numId="39" w16cid:durableId="532882737">
    <w:abstractNumId w:val="24"/>
  </w:num>
  <w:num w:numId="40" w16cid:durableId="1471437102">
    <w:abstractNumId w:val="38"/>
  </w:num>
  <w:num w:numId="41" w16cid:durableId="2112118665">
    <w:abstractNumId w:val="16"/>
  </w:num>
  <w:num w:numId="42" w16cid:durableId="1249537076">
    <w:abstractNumId w:val="34"/>
  </w:num>
  <w:num w:numId="43" w16cid:durableId="2048142519">
    <w:abstractNumId w:val="6"/>
  </w:num>
  <w:num w:numId="44" w16cid:durableId="262032187">
    <w:abstractNumId w:val="33"/>
  </w:num>
  <w:num w:numId="45" w16cid:durableId="1230111332">
    <w:abstractNumId w:val="4"/>
  </w:num>
  <w:num w:numId="46" w16cid:durableId="2120639756">
    <w:abstractNumId w:val="9"/>
  </w:num>
  <w:num w:numId="47" w16cid:durableId="1627813237">
    <w:abstractNumId w:val="19"/>
  </w:num>
  <w:num w:numId="48" w16cid:durableId="441652182">
    <w:abstractNumId w:val="8"/>
  </w:num>
  <w:num w:numId="49" w16cid:durableId="1056587455">
    <w:abstractNumId w:val="44"/>
  </w:num>
  <w:num w:numId="50" w16cid:durableId="569078032">
    <w:abstractNumId w:val="32"/>
  </w:num>
  <w:num w:numId="51" w16cid:durableId="553128188">
    <w:abstractNumId w:val="36"/>
  </w:num>
  <w:num w:numId="52" w16cid:durableId="632559569">
    <w:abstractNumId w:val="4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94"/>
    <w:rsid w:val="00001F6F"/>
    <w:rsid w:val="000024AE"/>
    <w:rsid w:val="00013972"/>
    <w:rsid w:val="00014E49"/>
    <w:rsid w:val="0002363A"/>
    <w:rsid w:val="00024C8F"/>
    <w:rsid w:val="00026268"/>
    <w:rsid w:val="00031C8C"/>
    <w:rsid w:val="00032A82"/>
    <w:rsid w:val="000410ED"/>
    <w:rsid w:val="0004287C"/>
    <w:rsid w:val="00042AA4"/>
    <w:rsid w:val="00042E54"/>
    <w:rsid w:val="00044959"/>
    <w:rsid w:val="00046CF2"/>
    <w:rsid w:val="000474C8"/>
    <w:rsid w:val="00047DE8"/>
    <w:rsid w:val="00050A86"/>
    <w:rsid w:val="0005777A"/>
    <w:rsid w:val="0006218C"/>
    <w:rsid w:val="00073224"/>
    <w:rsid w:val="00082684"/>
    <w:rsid w:val="000853BE"/>
    <w:rsid w:val="00086F54"/>
    <w:rsid w:val="00092309"/>
    <w:rsid w:val="000A0857"/>
    <w:rsid w:val="000A1C23"/>
    <w:rsid w:val="000A1D2D"/>
    <w:rsid w:val="000A4188"/>
    <w:rsid w:val="000A6E98"/>
    <w:rsid w:val="000A7171"/>
    <w:rsid w:val="000B6509"/>
    <w:rsid w:val="000B6889"/>
    <w:rsid w:val="000B73F7"/>
    <w:rsid w:val="000C4135"/>
    <w:rsid w:val="000C5EDA"/>
    <w:rsid w:val="000D7AC0"/>
    <w:rsid w:val="000E0F30"/>
    <w:rsid w:val="000E2F9D"/>
    <w:rsid w:val="000E484B"/>
    <w:rsid w:val="000E7428"/>
    <w:rsid w:val="000F21F9"/>
    <w:rsid w:val="000F665C"/>
    <w:rsid w:val="000F7694"/>
    <w:rsid w:val="000F7CB5"/>
    <w:rsid w:val="00111B5F"/>
    <w:rsid w:val="00120F24"/>
    <w:rsid w:val="00121459"/>
    <w:rsid w:val="00122805"/>
    <w:rsid w:val="00122946"/>
    <w:rsid w:val="00123124"/>
    <w:rsid w:val="00124965"/>
    <w:rsid w:val="00125059"/>
    <w:rsid w:val="00130D33"/>
    <w:rsid w:val="0013144B"/>
    <w:rsid w:val="001323E4"/>
    <w:rsid w:val="00132506"/>
    <w:rsid w:val="001350C5"/>
    <w:rsid w:val="00141BE2"/>
    <w:rsid w:val="00142CEB"/>
    <w:rsid w:val="0014348F"/>
    <w:rsid w:val="00144524"/>
    <w:rsid w:val="0015564A"/>
    <w:rsid w:val="001557C1"/>
    <w:rsid w:val="00163414"/>
    <w:rsid w:val="00167654"/>
    <w:rsid w:val="001710C9"/>
    <w:rsid w:val="001719A3"/>
    <w:rsid w:val="00173FD8"/>
    <w:rsid w:val="00176B74"/>
    <w:rsid w:val="0018335F"/>
    <w:rsid w:val="00183D49"/>
    <w:rsid w:val="00184984"/>
    <w:rsid w:val="00192B31"/>
    <w:rsid w:val="00194C36"/>
    <w:rsid w:val="00196AEA"/>
    <w:rsid w:val="001A0F0A"/>
    <w:rsid w:val="001A6601"/>
    <w:rsid w:val="001B0C71"/>
    <w:rsid w:val="001B72E3"/>
    <w:rsid w:val="001C1C25"/>
    <w:rsid w:val="001C3E13"/>
    <w:rsid w:val="001C4A36"/>
    <w:rsid w:val="001C6250"/>
    <w:rsid w:val="001D287E"/>
    <w:rsid w:val="001D5665"/>
    <w:rsid w:val="001E0639"/>
    <w:rsid w:val="001E2E6D"/>
    <w:rsid w:val="001E41A0"/>
    <w:rsid w:val="001E4217"/>
    <w:rsid w:val="001E53AB"/>
    <w:rsid w:val="001E5801"/>
    <w:rsid w:val="001F0254"/>
    <w:rsid w:val="001F0ACC"/>
    <w:rsid w:val="001F1603"/>
    <w:rsid w:val="001F23C8"/>
    <w:rsid w:val="001F2F4A"/>
    <w:rsid w:val="00200BA9"/>
    <w:rsid w:val="00201606"/>
    <w:rsid w:val="00202C2A"/>
    <w:rsid w:val="00202C57"/>
    <w:rsid w:val="00203954"/>
    <w:rsid w:val="00205EAD"/>
    <w:rsid w:val="00207919"/>
    <w:rsid w:val="00207CED"/>
    <w:rsid w:val="00214751"/>
    <w:rsid w:val="0021492E"/>
    <w:rsid w:val="00215609"/>
    <w:rsid w:val="0021608D"/>
    <w:rsid w:val="002163C6"/>
    <w:rsid w:val="00216849"/>
    <w:rsid w:val="0021760D"/>
    <w:rsid w:val="0022263D"/>
    <w:rsid w:val="00222C7C"/>
    <w:rsid w:val="00226F79"/>
    <w:rsid w:val="00232D4C"/>
    <w:rsid w:val="00232E8F"/>
    <w:rsid w:val="00233340"/>
    <w:rsid w:val="00233387"/>
    <w:rsid w:val="00235528"/>
    <w:rsid w:val="00253766"/>
    <w:rsid w:val="0025691A"/>
    <w:rsid w:val="002572E0"/>
    <w:rsid w:val="00257456"/>
    <w:rsid w:val="002612A5"/>
    <w:rsid w:val="00261C68"/>
    <w:rsid w:val="002623AE"/>
    <w:rsid w:val="00267AED"/>
    <w:rsid w:val="00270AA0"/>
    <w:rsid w:val="002718D8"/>
    <w:rsid w:val="00275BBD"/>
    <w:rsid w:val="00277B25"/>
    <w:rsid w:val="002810B5"/>
    <w:rsid w:val="00281E8C"/>
    <w:rsid w:val="00282F15"/>
    <w:rsid w:val="002834CB"/>
    <w:rsid w:val="00285068"/>
    <w:rsid w:val="0028545F"/>
    <w:rsid w:val="002875D2"/>
    <w:rsid w:val="002917DF"/>
    <w:rsid w:val="0029355D"/>
    <w:rsid w:val="002946D0"/>
    <w:rsid w:val="0029547B"/>
    <w:rsid w:val="00295C23"/>
    <w:rsid w:val="00296ACC"/>
    <w:rsid w:val="002A020C"/>
    <w:rsid w:val="002A032B"/>
    <w:rsid w:val="002A03E6"/>
    <w:rsid w:val="002A30F1"/>
    <w:rsid w:val="002A3E08"/>
    <w:rsid w:val="002B0010"/>
    <w:rsid w:val="002B0480"/>
    <w:rsid w:val="002B19FB"/>
    <w:rsid w:val="002B5A82"/>
    <w:rsid w:val="002C37B9"/>
    <w:rsid w:val="002C4971"/>
    <w:rsid w:val="002D0A76"/>
    <w:rsid w:val="002D178E"/>
    <w:rsid w:val="002D4791"/>
    <w:rsid w:val="002D7192"/>
    <w:rsid w:val="002D7198"/>
    <w:rsid w:val="002D7895"/>
    <w:rsid w:val="002E204D"/>
    <w:rsid w:val="002E4D46"/>
    <w:rsid w:val="002E7792"/>
    <w:rsid w:val="002F0994"/>
    <w:rsid w:val="002F3F74"/>
    <w:rsid w:val="002F4B8A"/>
    <w:rsid w:val="0030179B"/>
    <w:rsid w:val="003023C3"/>
    <w:rsid w:val="00306DA3"/>
    <w:rsid w:val="00306F20"/>
    <w:rsid w:val="00307BBA"/>
    <w:rsid w:val="00310016"/>
    <w:rsid w:val="003117EB"/>
    <w:rsid w:val="0031458B"/>
    <w:rsid w:val="00316E8A"/>
    <w:rsid w:val="00320462"/>
    <w:rsid w:val="00325755"/>
    <w:rsid w:val="00325A04"/>
    <w:rsid w:val="00325C6B"/>
    <w:rsid w:val="00334DB1"/>
    <w:rsid w:val="00334F3E"/>
    <w:rsid w:val="00335846"/>
    <w:rsid w:val="003414CD"/>
    <w:rsid w:val="00345296"/>
    <w:rsid w:val="00345445"/>
    <w:rsid w:val="00346558"/>
    <w:rsid w:val="00351B0C"/>
    <w:rsid w:val="0035333A"/>
    <w:rsid w:val="00353DF4"/>
    <w:rsid w:val="00357384"/>
    <w:rsid w:val="003608FE"/>
    <w:rsid w:val="003703B1"/>
    <w:rsid w:val="00371DDD"/>
    <w:rsid w:val="00381150"/>
    <w:rsid w:val="003871FC"/>
    <w:rsid w:val="00387D17"/>
    <w:rsid w:val="00394085"/>
    <w:rsid w:val="003A01D9"/>
    <w:rsid w:val="003A2FE2"/>
    <w:rsid w:val="003A44E7"/>
    <w:rsid w:val="003A6D6E"/>
    <w:rsid w:val="003B0376"/>
    <w:rsid w:val="003B5EB7"/>
    <w:rsid w:val="003B716A"/>
    <w:rsid w:val="003C10ED"/>
    <w:rsid w:val="003C38E3"/>
    <w:rsid w:val="003D0F19"/>
    <w:rsid w:val="003D45B7"/>
    <w:rsid w:val="003D4801"/>
    <w:rsid w:val="003E3440"/>
    <w:rsid w:val="003E5531"/>
    <w:rsid w:val="003E68F9"/>
    <w:rsid w:val="003F705C"/>
    <w:rsid w:val="004012B3"/>
    <w:rsid w:val="004025F1"/>
    <w:rsid w:val="00402BB5"/>
    <w:rsid w:val="00403535"/>
    <w:rsid w:val="00403552"/>
    <w:rsid w:val="00405E83"/>
    <w:rsid w:val="00410BE3"/>
    <w:rsid w:val="0041616F"/>
    <w:rsid w:val="00422626"/>
    <w:rsid w:val="004315FF"/>
    <w:rsid w:val="0043320D"/>
    <w:rsid w:val="00433941"/>
    <w:rsid w:val="00434AD2"/>
    <w:rsid w:val="00437583"/>
    <w:rsid w:val="00437C5D"/>
    <w:rsid w:val="00437DF2"/>
    <w:rsid w:val="0044177A"/>
    <w:rsid w:val="0044406A"/>
    <w:rsid w:val="00450519"/>
    <w:rsid w:val="00455B5B"/>
    <w:rsid w:val="00457D97"/>
    <w:rsid w:val="004620C1"/>
    <w:rsid w:val="0046229D"/>
    <w:rsid w:val="004647A7"/>
    <w:rsid w:val="0047214D"/>
    <w:rsid w:val="00472E24"/>
    <w:rsid w:val="004742D4"/>
    <w:rsid w:val="004748DE"/>
    <w:rsid w:val="0047511F"/>
    <w:rsid w:val="00475808"/>
    <w:rsid w:val="00481EF2"/>
    <w:rsid w:val="0048215C"/>
    <w:rsid w:val="004824D8"/>
    <w:rsid w:val="0048250C"/>
    <w:rsid w:val="00482997"/>
    <w:rsid w:val="00486466"/>
    <w:rsid w:val="00491784"/>
    <w:rsid w:val="00492977"/>
    <w:rsid w:val="00496714"/>
    <w:rsid w:val="004A14A9"/>
    <w:rsid w:val="004A4C6D"/>
    <w:rsid w:val="004A4FE6"/>
    <w:rsid w:val="004A780E"/>
    <w:rsid w:val="004B0311"/>
    <w:rsid w:val="004B214D"/>
    <w:rsid w:val="004B4535"/>
    <w:rsid w:val="004B595E"/>
    <w:rsid w:val="004C2848"/>
    <w:rsid w:val="004C3D2F"/>
    <w:rsid w:val="004C751D"/>
    <w:rsid w:val="004D036F"/>
    <w:rsid w:val="004D3257"/>
    <w:rsid w:val="004D6D0E"/>
    <w:rsid w:val="004E3093"/>
    <w:rsid w:val="004E6609"/>
    <w:rsid w:val="004F0A1C"/>
    <w:rsid w:val="004F45A6"/>
    <w:rsid w:val="005031E6"/>
    <w:rsid w:val="00503B58"/>
    <w:rsid w:val="005045BC"/>
    <w:rsid w:val="00504CE3"/>
    <w:rsid w:val="005252CB"/>
    <w:rsid w:val="005325FA"/>
    <w:rsid w:val="00534639"/>
    <w:rsid w:val="00536D07"/>
    <w:rsid w:val="005378A5"/>
    <w:rsid w:val="005405F5"/>
    <w:rsid w:val="00540AE8"/>
    <w:rsid w:val="00541A0F"/>
    <w:rsid w:val="00542E18"/>
    <w:rsid w:val="0054314C"/>
    <w:rsid w:val="005503C3"/>
    <w:rsid w:val="00550405"/>
    <w:rsid w:val="00551F3B"/>
    <w:rsid w:val="00553EAD"/>
    <w:rsid w:val="005560D3"/>
    <w:rsid w:val="00556259"/>
    <w:rsid w:val="0055737A"/>
    <w:rsid w:val="00561AB1"/>
    <w:rsid w:val="00561E08"/>
    <w:rsid w:val="00562AB4"/>
    <w:rsid w:val="005644C9"/>
    <w:rsid w:val="00564CE9"/>
    <w:rsid w:val="0057675B"/>
    <w:rsid w:val="00576957"/>
    <w:rsid w:val="00581411"/>
    <w:rsid w:val="005819FF"/>
    <w:rsid w:val="00587772"/>
    <w:rsid w:val="005926BA"/>
    <w:rsid w:val="00593D84"/>
    <w:rsid w:val="005A1A4A"/>
    <w:rsid w:val="005A2F5A"/>
    <w:rsid w:val="005A35DA"/>
    <w:rsid w:val="005A44B3"/>
    <w:rsid w:val="005A4FA9"/>
    <w:rsid w:val="005ADFF6"/>
    <w:rsid w:val="005C0B7B"/>
    <w:rsid w:val="005C140F"/>
    <w:rsid w:val="005C18B6"/>
    <w:rsid w:val="005C4E1B"/>
    <w:rsid w:val="005C57DE"/>
    <w:rsid w:val="005CE8C7"/>
    <w:rsid w:val="005D6344"/>
    <w:rsid w:val="005E0156"/>
    <w:rsid w:val="005E316E"/>
    <w:rsid w:val="005E4F07"/>
    <w:rsid w:val="005E6FF2"/>
    <w:rsid w:val="005F2B5E"/>
    <w:rsid w:val="006001FB"/>
    <w:rsid w:val="006013C5"/>
    <w:rsid w:val="0061091A"/>
    <w:rsid w:val="00613D46"/>
    <w:rsid w:val="00615D21"/>
    <w:rsid w:val="006214DB"/>
    <w:rsid w:val="00623155"/>
    <w:rsid w:val="00626BA0"/>
    <w:rsid w:val="00632B41"/>
    <w:rsid w:val="00633174"/>
    <w:rsid w:val="00634C82"/>
    <w:rsid w:val="00635DBB"/>
    <w:rsid w:val="00636905"/>
    <w:rsid w:val="00637A20"/>
    <w:rsid w:val="00640C56"/>
    <w:rsid w:val="006414CF"/>
    <w:rsid w:val="0064298F"/>
    <w:rsid w:val="00642B96"/>
    <w:rsid w:val="0065540F"/>
    <w:rsid w:val="0065585B"/>
    <w:rsid w:val="00657908"/>
    <w:rsid w:val="0065795C"/>
    <w:rsid w:val="00663D7D"/>
    <w:rsid w:val="00667E0A"/>
    <w:rsid w:val="00676C3F"/>
    <w:rsid w:val="00677908"/>
    <w:rsid w:val="00677D37"/>
    <w:rsid w:val="00680E8B"/>
    <w:rsid w:val="00683159"/>
    <w:rsid w:val="00683248"/>
    <w:rsid w:val="00684DAD"/>
    <w:rsid w:val="006948D2"/>
    <w:rsid w:val="00695283"/>
    <w:rsid w:val="00696982"/>
    <w:rsid w:val="006A1721"/>
    <w:rsid w:val="006A302E"/>
    <w:rsid w:val="006A5F49"/>
    <w:rsid w:val="006AF100"/>
    <w:rsid w:val="006B27DA"/>
    <w:rsid w:val="006B3C43"/>
    <w:rsid w:val="006B605B"/>
    <w:rsid w:val="006B6C36"/>
    <w:rsid w:val="006C0AD2"/>
    <w:rsid w:val="006C15E9"/>
    <w:rsid w:val="006C3F56"/>
    <w:rsid w:val="006C78AB"/>
    <w:rsid w:val="006D0201"/>
    <w:rsid w:val="006D0765"/>
    <w:rsid w:val="006D3218"/>
    <w:rsid w:val="006D3522"/>
    <w:rsid w:val="006D4DD8"/>
    <w:rsid w:val="006D555D"/>
    <w:rsid w:val="006E1E75"/>
    <w:rsid w:val="006E2F59"/>
    <w:rsid w:val="006E4249"/>
    <w:rsid w:val="006E4ED3"/>
    <w:rsid w:val="006F11BD"/>
    <w:rsid w:val="006F2C4B"/>
    <w:rsid w:val="006F2F99"/>
    <w:rsid w:val="006F3B54"/>
    <w:rsid w:val="006F5B77"/>
    <w:rsid w:val="00701595"/>
    <w:rsid w:val="0070226C"/>
    <w:rsid w:val="00702389"/>
    <w:rsid w:val="00702A01"/>
    <w:rsid w:val="00702FEA"/>
    <w:rsid w:val="007060AA"/>
    <w:rsid w:val="00706656"/>
    <w:rsid w:val="00706FC9"/>
    <w:rsid w:val="0070FAC2"/>
    <w:rsid w:val="007124EF"/>
    <w:rsid w:val="00712EA1"/>
    <w:rsid w:val="00721ECB"/>
    <w:rsid w:val="00725855"/>
    <w:rsid w:val="007309C0"/>
    <w:rsid w:val="00736689"/>
    <w:rsid w:val="00741C5C"/>
    <w:rsid w:val="00744799"/>
    <w:rsid w:val="00745312"/>
    <w:rsid w:val="00755ECD"/>
    <w:rsid w:val="00761B37"/>
    <w:rsid w:val="00764B22"/>
    <w:rsid w:val="00765E42"/>
    <w:rsid w:val="0076768D"/>
    <w:rsid w:val="00771F84"/>
    <w:rsid w:val="00772664"/>
    <w:rsid w:val="007737FB"/>
    <w:rsid w:val="00777606"/>
    <w:rsid w:val="00777846"/>
    <w:rsid w:val="007831DC"/>
    <w:rsid w:val="007831E3"/>
    <w:rsid w:val="00790F73"/>
    <w:rsid w:val="00794D98"/>
    <w:rsid w:val="007A06EB"/>
    <w:rsid w:val="007A1F76"/>
    <w:rsid w:val="007A22E2"/>
    <w:rsid w:val="007A7822"/>
    <w:rsid w:val="007B0614"/>
    <w:rsid w:val="007B1B8E"/>
    <w:rsid w:val="007B245D"/>
    <w:rsid w:val="007C09F2"/>
    <w:rsid w:val="007C25DF"/>
    <w:rsid w:val="007C2ABE"/>
    <w:rsid w:val="007C2B80"/>
    <w:rsid w:val="007C4043"/>
    <w:rsid w:val="007C7F01"/>
    <w:rsid w:val="007D2B60"/>
    <w:rsid w:val="007D6419"/>
    <w:rsid w:val="007D6FD7"/>
    <w:rsid w:val="007E071A"/>
    <w:rsid w:val="007E5BBC"/>
    <w:rsid w:val="007F11F3"/>
    <w:rsid w:val="007F1A0F"/>
    <w:rsid w:val="007F24C3"/>
    <w:rsid w:val="007F2D7B"/>
    <w:rsid w:val="007F327E"/>
    <w:rsid w:val="00800E5C"/>
    <w:rsid w:val="00804C5F"/>
    <w:rsid w:val="0080526A"/>
    <w:rsid w:val="008061A2"/>
    <w:rsid w:val="00815543"/>
    <w:rsid w:val="00817212"/>
    <w:rsid w:val="00817BD9"/>
    <w:rsid w:val="00820C14"/>
    <w:rsid w:val="00830348"/>
    <w:rsid w:val="00831FB5"/>
    <w:rsid w:val="00833839"/>
    <w:rsid w:val="00833BD8"/>
    <w:rsid w:val="0083574D"/>
    <w:rsid w:val="00836429"/>
    <w:rsid w:val="00837B95"/>
    <w:rsid w:val="0084F057"/>
    <w:rsid w:val="00854905"/>
    <w:rsid w:val="00854ADD"/>
    <w:rsid w:val="008707AE"/>
    <w:rsid w:val="00870CD0"/>
    <w:rsid w:val="0087147C"/>
    <w:rsid w:val="00871CB9"/>
    <w:rsid w:val="008728E8"/>
    <w:rsid w:val="00874F68"/>
    <w:rsid w:val="0087586E"/>
    <w:rsid w:val="00882305"/>
    <w:rsid w:val="0088412D"/>
    <w:rsid w:val="00884217"/>
    <w:rsid w:val="008842B4"/>
    <w:rsid w:val="008902D1"/>
    <w:rsid w:val="008914D5"/>
    <w:rsid w:val="00891677"/>
    <w:rsid w:val="008922EE"/>
    <w:rsid w:val="00892708"/>
    <w:rsid w:val="00896F1C"/>
    <w:rsid w:val="00896F89"/>
    <w:rsid w:val="008B153B"/>
    <w:rsid w:val="008B1A72"/>
    <w:rsid w:val="008B42C1"/>
    <w:rsid w:val="008C1919"/>
    <w:rsid w:val="008C316A"/>
    <w:rsid w:val="008C6AE4"/>
    <w:rsid w:val="008D0513"/>
    <w:rsid w:val="008D5C9B"/>
    <w:rsid w:val="008D6C76"/>
    <w:rsid w:val="008E04AC"/>
    <w:rsid w:val="008E6F61"/>
    <w:rsid w:val="008F0DD2"/>
    <w:rsid w:val="008F19E9"/>
    <w:rsid w:val="008F1EF4"/>
    <w:rsid w:val="008F4412"/>
    <w:rsid w:val="008F4C1A"/>
    <w:rsid w:val="008F4FBC"/>
    <w:rsid w:val="008F74F2"/>
    <w:rsid w:val="00904341"/>
    <w:rsid w:val="00904FD9"/>
    <w:rsid w:val="009128B4"/>
    <w:rsid w:val="0092455B"/>
    <w:rsid w:val="00932D96"/>
    <w:rsid w:val="00935B5F"/>
    <w:rsid w:val="009367BF"/>
    <w:rsid w:val="00941954"/>
    <w:rsid w:val="00951BF9"/>
    <w:rsid w:val="00960600"/>
    <w:rsid w:val="00961016"/>
    <w:rsid w:val="009704CF"/>
    <w:rsid w:val="00971D02"/>
    <w:rsid w:val="00972C10"/>
    <w:rsid w:val="00973B44"/>
    <w:rsid w:val="0098360E"/>
    <w:rsid w:val="00983BDD"/>
    <w:rsid w:val="00987135"/>
    <w:rsid w:val="009903F8"/>
    <w:rsid w:val="009914D5"/>
    <w:rsid w:val="00993B7A"/>
    <w:rsid w:val="00994BFE"/>
    <w:rsid w:val="009A06E9"/>
    <w:rsid w:val="009A140D"/>
    <w:rsid w:val="009A2608"/>
    <w:rsid w:val="009A2F9E"/>
    <w:rsid w:val="009A53D6"/>
    <w:rsid w:val="009A5C53"/>
    <w:rsid w:val="009B48A5"/>
    <w:rsid w:val="009B5902"/>
    <w:rsid w:val="009C632C"/>
    <w:rsid w:val="009C6CB3"/>
    <w:rsid w:val="009D24C2"/>
    <w:rsid w:val="009D3A79"/>
    <w:rsid w:val="009D492E"/>
    <w:rsid w:val="009D4FEE"/>
    <w:rsid w:val="009E14C8"/>
    <w:rsid w:val="009E61C3"/>
    <w:rsid w:val="009E6AC5"/>
    <w:rsid w:val="009E6DDA"/>
    <w:rsid w:val="009E7F4F"/>
    <w:rsid w:val="009F1BEB"/>
    <w:rsid w:val="009F7582"/>
    <w:rsid w:val="00A00999"/>
    <w:rsid w:val="00A025F2"/>
    <w:rsid w:val="00A06309"/>
    <w:rsid w:val="00A06B1E"/>
    <w:rsid w:val="00A06FDA"/>
    <w:rsid w:val="00A07608"/>
    <w:rsid w:val="00A0F485"/>
    <w:rsid w:val="00A1000C"/>
    <w:rsid w:val="00A104AB"/>
    <w:rsid w:val="00A119FD"/>
    <w:rsid w:val="00A12D9B"/>
    <w:rsid w:val="00A12FDB"/>
    <w:rsid w:val="00A20E9C"/>
    <w:rsid w:val="00A21119"/>
    <w:rsid w:val="00A2406C"/>
    <w:rsid w:val="00A25CDE"/>
    <w:rsid w:val="00A34C8A"/>
    <w:rsid w:val="00A374CD"/>
    <w:rsid w:val="00A44904"/>
    <w:rsid w:val="00A451A2"/>
    <w:rsid w:val="00A46B84"/>
    <w:rsid w:val="00A56D6A"/>
    <w:rsid w:val="00A57878"/>
    <w:rsid w:val="00A5CD01"/>
    <w:rsid w:val="00A60303"/>
    <w:rsid w:val="00A63BC3"/>
    <w:rsid w:val="00A63C36"/>
    <w:rsid w:val="00A679FE"/>
    <w:rsid w:val="00A7228D"/>
    <w:rsid w:val="00A72369"/>
    <w:rsid w:val="00A74935"/>
    <w:rsid w:val="00A76F2E"/>
    <w:rsid w:val="00A8175E"/>
    <w:rsid w:val="00A81C7F"/>
    <w:rsid w:val="00A917DD"/>
    <w:rsid w:val="00A91B74"/>
    <w:rsid w:val="00A9444A"/>
    <w:rsid w:val="00A944A8"/>
    <w:rsid w:val="00A9651E"/>
    <w:rsid w:val="00AA518C"/>
    <w:rsid w:val="00AA7D4C"/>
    <w:rsid w:val="00AB0CA4"/>
    <w:rsid w:val="00AB3DD7"/>
    <w:rsid w:val="00AB44DF"/>
    <w:rsid w:val="00ABED88"/>
    <w:rsid w:val="00AC00BF"/>
    <w:rsid w:val="00AC029D"/>
    <w:rsid w:val="00AC1EB8"/>
    <w:rsid w:val="00AC3BF1"/>
    <w:rsid w:val="00AC511B"/>
    <w:rsid w:val="00AC5568"/>
    <w:rsid w:val="00AC64B2"/>
    <w:rsid w:val="00AC6B27"/>
    <w:rsid w:val="00AD064B"/>
    <w:rsid w:val="00AD1B03"/>
    <w:rsid w:val="00AD275F"/>
    <w:rsid w:val="00AD7BE9"/>
    <w:rsid w:val="00AE4D2A"/>
    <w:rsid w:val="00AE55C0"/>
    <w:rsid w:val="00AE5B69"/>
    <w:rsid w:val="00AE780E"/>
    <w:rsid w:val="00AF04B8"/>
    <w:rsid w:val="00AF089E"/>
    <w:rsid w:val="00AF3E11"/>
    <w:rsid w:val="00B04DBB"/>
    <w:rsid w:val="00B062E1"/>
    <w:rsid w:val="00B063B0"/>
    <w:rsid w:val="00B1190E"/>
    <w:rsid w:val="00B11996"/>
    <w:rsid w:val="00B248BB"/>
    <w:rsid w:val="00B25643"/>
    <w:rsid w:val="00B26FD9"/>
    <w:rsid w:val="00B34F50"/>
    <w:rsid w:val="00B35A56"/>
    <w:rsid w:val="00B51CCA"/>
    <w:rsid w:val="00B54657"/>
    <w:rsid w:val="00B60D09"/>
    <w:rsid w:val="00B61A40"/>
    <w:rsid w:val="00B61BCA"/>
    <w:rsid w:val="00B63B16"/>
    <w:rsid w:val="00B64E7A"/>
    <w:rsid w:val="00B670AB"/>
    <w:rsid w:val="00B70648"/>
    <w:rsid w:val="00B72253"/>
    <w:rsid w:val="00B81456"/>
    <w:rsid w:val="00B82094"/>
    <w:rsid w:val="00B8246B"/>
    <w:rsid w:val="00B8259D"/>
    <w:rsid w:val="00B83100"/>
    <w:rsid w:val="00B918EE"/>
    <w:rsid w:val="00B9442B"/>
    <w:rsid w:val="00BA405B"/>
    <w:rsid w:val="00BA483D"/>
    <w:rsid w:val="00BA5BDE"/>
    <w:rsid w:val="00BA6FD5"/>
    <w:rsid w:val="00BB02FC"/>
    <w:rsid w:val="00BB48D8"/>
    <w:rsid w:val="00BB4A1C"/>
    <w:rsid w:val="00BC2753"/>
    <w:rsid w:val="00BC30B9"/>
    <w:rsid w:val="00BC53BC"/>
    <w:rsid w:val="00BC650A"/>
    <w:rsid w:val="00BD00E6"/>
    <w:rsid w:val="00BD4122"/>
    <w:rsid w:val="00BD484F"/>
    <w:rsid w:val="00BD59A4"/>
    <w:rsid w:val="00BE04DD"/>
    <w:rsid w:val="00BE08D4"/>
    <w:rsid w:val="00BE3B82"/>
    <w:rsid w:val="00BF20FF"/>
    <w:rsid w:val="00C07B17"/>
    <w:rsid w:val="00C100F5"/>
    <w:rsid w:val="00C1208F"/>
    <w:rsid w:val="00C1660F"/>
    <w:rsid w:val="00C17AC6"/>
    <w:rsid w:val="00C2251C"/>
    <w:rsid w:val="00C23CFD"/>
    <w:rsid w:val="00C2418D"/>
    <w:rsid w:val="00C24748"/>
    <w:rsid w:val="00C37A26"/>
    <w:rsid w:val="00C403EB"/>
    <w:rsid w:val="00C42BC7"/>
    <w:rsid w:val="00C46FD4"/>
    <w:rsid w:val="00C520DE"/>
    <w:rsid w:val="00C52CE8"/>
    <w:rsid w:val="00C530E3"/>
    <w:rsid w:val="00C536A0"/>
    <w:rsid w:val="00C536A1"/>
    <w:rsid w:val="00C60575"/>
    <w:rsid w:val="00C61C68"/>
    <w:rsid w:val="00C669C0"/>
    <w:rsid w:val="00C81462"/>
    <w:rsid w:val="00C82742"/>
    <w:rsid w:val="00C90BEE"/>
    <w:rsid w:val="00C92C3D"/>
    <w:rsid w:val="00C9634F"/>
    <w:rsid w:val="00CA5178"/>
    <w:rsid w:val="00CA7120"/>
    <w:rsid w:val="00CB60A6"/>
    <w:rsid w:val="00CC1264"/>
    <w:rsid w:val="00CC27DF"/>
    <w:rsid w:val="00CC5F5E"/>
    <w:rsid w:val="00CC75BA"/>
    <w:rsid w:val="00CD0A44"/>
    <w:rsid w:val="00CE1CD1"/>
    <w:rsid w:val="00CE4748"/>
    <w:rsid w:val="00CE4A10"/>
    <w:rsid w:val="00CF6B42"/>
    <w:rsid w:val="00CF6E5E"/>
    <w:rsid w:val="00D02A1E"/>
    <w:rsid w:val="00D039D7"/>
    <w:rsid w:val="00D04A6B"/>
    <w:rsid w:val="00D06374"/>
    <w:rsid w:val="00D12B97"/>
    <w:rsid w:val="00D12F91"/>
    <w:rsid w:val="00D14DD2"/>
    <w:rsid w:val="00D15908"/>
    <w:rsid w:val="00D2641B"/>
    <w:rsid w:val="00D26478"/>
    <w:rsid w:val="00D30D83"/>
    <w:rsid w:val="00D30DB2"/>
    <w:rsid w:val="00D332D9"/>
    <w:rsid w:val="00D441BE"/>
    <w:rsid w:val="00D453E1"/>
    <w:rsid w:val="00D525DD"/>
    <w:rsid w:val="00D5441F"/>
    <w:rsid w:val="00D54A76"/>
    <w:rsid w:val="00D559B4"/>
    <w:rsid w:val="00D55DB5"/>
    <w:rsid w:val="00D56035"/>
    <w:rsid w:val="00D56B2C"/>
    <w:rsid w:val="00D629C7"/>
    <w:rsid w:val="00D63E88"/>
    <w:rsid w:val="00D66FB7"/>
    <w:rsid w:val="00D703AA"/>
    <w:rsid w:val="00D70955"/>
    <w:rsid w:val="00D7349B"/>
    <w:rsid w:val="00D74B4A"/>
    <w:rsid w:val="00D77CE9"/>
    <w:rsid w:val="00D8040A"/>
    <w:rsid w:val="00D86247"/>
    <w:rsid w:val="00D87F9E"/>
    <w:rsid w:val="00D902C6"/>
    <w:rsid w:val="00D93424"/>
    <w:rsid w:val="00D93CB9"/>
    <w:rsid w:val="00DA0792"/>
    <w:rsid w:val="00DA4087"/>
    <w:rsid w:val="00DB45D5"/>
    <w:rsid w:val="00DC0B04"/>
    <w:rsid w:val="00DC0D9C"/>
    <w:rsid w:val="00DC0DDD"/>
    <w:rsid w:val="00DC4AB9"/>
    <w:rsid w:val="00DC4CC5"/>
    <w:rsid w:val="00DC549E"/>
    <w:rsid w:val="00DD02D6"/>
    <w:rsid w:val="00DD1603"/>
    <w:rsid w:val="00DD53B5"/>
    <w:rsid w:val="00DD5ACC"/>
    <w:rsid w:val="00DD7D95"/>
    <w:rsid w:val="00DE1279"/>
    <w:rsid w:val="00DE40D3"/>
    <w:rsid w:val="00DE4DB1"/>
    <w:rsid w:val="00DE5DC6"/>
    <w:rsid w:val="00DE61F3"/>
    <w:rsid w:val="00DE6D66"/>
    <w:rsid w:val="00DE7DCC"/>
    <w:rsid w:val="00DE7E99"/>
    <w:rsid w:val="00DF0220"/>
    <w:rsid w:val="00DF1B09"/>
    <w:rsid w:val="00DF2AD5"/>
    <w:rsid w:val="00DF4D25"/>
    <w:rsid w:val="00E02CE3"/>
    <w:rsid w:val="00E038E3"/>
    <w:rsid w:val="00E03F3E"/>
    <w:rsid w:val="00E05B1E"/>
    <w:rsid w:val="00E10D3C"/>
    <w:rsid w:val="00E1204B"/>
    <w:rsid w:val="00E12642"/>
    <w:rsid w:val="00E1681A"/>
    <w:rsid w:val="00E1732D"/>
    <w:rsid w:val="00E24939"/>
    <w:rsid w:val="00E26573"/>
    <w:rsid w:val="00E26AFE"/>
    <w:rsid w:val="00E33D14"/>
    <w:rsid w:val="00E36E54"/>
    <w:rsid w:val="00E438DB"/>
    <w:rsid w:val="00E455B9"/>
    <w:rsid w:val="00E4578D"/>
    <w:rsid w:val="00E46876"/>
    <w:rsid w:val="00E4784D"/>
    <w:rsid w:val="00E50DD1"/>
    <w:rsid w:val="00E51AC6"/>
    <w:rsid w:val="00E543B2"/>
    <w:rsid w:val="00E55A6D"/>
    <w:rsid w:val="00E62288"/>
    <w:rsid w:val="00E63305"/>
    <w:rsid w:val="00E70430"/>
    <w:rsid w:val="00E70F07"/>
    <w:rsid w:val="00E76808"/>
    <w:rsid w:val="00E7797F"/>
    <w:rsid w:val="00E82BCB"/>
    <w:rsid w:val="00E82FE2"/>
    <w:rsid w:val="00E86D33"/>
    <w:rsid w:val="00E87B74"/>
    <w:rsid w:val="00E92A81"/>
    <w:rsid w:val="00E95B34"/>
    <w:rsid w:val="00EB050C"/>
    <w:rsid w:val="00EB30EB"/>
    <w:rsid w:val="00EC46CF"/>
    <w:rsid w:val="00EC4E45"/>
    <w:rsid w:val="00EC6CA8"/>
    <w:rsid w:val="00ED13D3"/>
    <w:rsid w:val="00ED1643"/>
    <w:rsid w:val="00ED5144"/>
    <w:rsid w:val="00ED5698"/>
    <w:rsid w:val="00EE176F"/>
    <w:rsid w:val="00EE5726"/>
    <w:rsid w:val="00EF5AF7"/>
    <w:rsid w:val="00EF7EAF"/>
    <w:rsid w:val="00F05C63"/>
    <w:rsid w:val="00F07519"/>
    <w:rsid w:val="00F11164"/>
    <w:rsid w:val="00F157B3"/>
    <w:rsid w:val="00F15B03"/>
    <w:rsid w:val="00F26D8F"/>
    <w:rsid w:val="00F27AF2"/>
    <w:rsid w:val="00F27EFE"/>
    <w:rsid w:val="00F32E9E"/>
    <w:rsid w:val="00F374F9"/>
    <w:rsid w:val="00F4319E"/>
    <w:rsid w:val="00F47870"/>
    <w:rsid w:val="00F508AC"/>
    <w:rsid w:val="00F517C4"/>
    <w:rsid w:val="00F55849"/>
    <w:rsid w:val="00F56432"/>
    <w:rsid w:val="00F56AD7"/>
    <w:rsid w:val="00F56BDA"/>
    <w:rsid w:val="00F6067F"/>
    <w:rsid w:val="00F643C3"/>
    <w:rsid w:val="00F721A5"/>
    <w:rsid w:val="00F73F84"/>
    <w:rsid w:val="00F7498A"/>
    <w:rsid w:val="00F847EF"/>
    <w:rsid w:val="00F87C69"/>
    <w:rsid w:val="00F938E9"/>
    <w:rsid w:val="00F95AA5"/>
    <w:rsid w:val="00F96D50"/>
    <w:rsid w:val="00FA3696"/>
    <w:rsid w:val="00FA4267"/>
    <w:rsid w:val="00FA6B27"/>
    <w:rsid w:val="00FA7BE7"/>
    <w:rsid w:val="00FB3624"/>
    <w:rsid w:val="00FB4170"/>
    <w:rsid w:val="00FB4EBE"/>
    <w:rsid w:val="00FB62B3"/>
    <w:rsid w:val="00FC2F27"/>
    <w:rsid w:val="00FC3FBF"/>
    <w:rsid w:val="00FC415E"/>
    <w:rsid w:val="00FC43DA"/>
    <w:rsid w:val="00FC4F99"/>
    <w:rsid w:val="00FC63A7"/>
    <w:rsid w:val="00FD1E84"/>
    <w:rsid w:val="00FE1DB4"/>
    <w:rsid w:val="00FE2213"/>
    <w:rsid w:val="00FE262D"/>
    <w:rsid w:val="00FE33F8"/>
    <w:rsid w:val="00FE394E"/>
    <w:rsid w:val="00FF08CA"/>
    <w:rsid w:val="00FF14B4"/>
    <w:rsid w:val="00FF7AC4"/>
    <w:rsid w:val="011235CF"/>
    <w:rsid w:val="011C63A7"/>
    <w:rsid w:val="011DD89A"/>
    <w:rsid w:val="013910F1"/>
    <w:rsid w:val="015E8074"/>
    <w:rsid w:val="01772CA7"/>
    <w:rsid w:val="017792DF"/>
    <w:rsid w:val="017DCD82"/>
    <w:rsid w:val="01ABA434"/>
    <w:rsid w:val="01B0457A"/>
    <w:rsid w:val="01D5600D"/>
    <w:rsid w:val="020675AD"/>
    <w:rsid w:val="02128F4F"/>
    <w:rsid w:val="021ED8B5"/>
    <w:rsid w:val="0225474B"/>
    <w:rsid w:val="02289663"/>
    <w:rsid w:val="023D9C23"/>
    <w:rsid w:val="024388DD"/>
    <w:rsid w:val="0258C26C"/>
    <w:rsid w:val="0262F594"/>
    <w:rsid w:val="02687909"/>
    <w:rsid w:val="02731796"/>
    <w:rsid w:val="028A9287"/>
    <w:rsid w:val="028BBD9B"/>
    <w:rsid w:val="02A16541"/>
    <w:rsid w:val="02ACC310"/>
    <w:rsid w:val="02CA784C"/>
    <w:rsid w:val="02D9885B"/>
    <w:rsid w:val="02FE2F7E"/>
    <w:rsid w:val="031EB5D9"/>
    <w:rsid w:val="034DBA8F"/>
    <w:rsid w:val="0359225E"/>
    <w:rsid w:val="03812555"/>
    <w:rsid w:val="03D018E8"/>
    <w:rsid w:val="03E674FC"/>
    <w:rsid w:val="03F2D3D3"/>
    <w:rsid w:val="040908FB"/>
    <w:rsid w:val="043A1660"/>
    <w:rsid w:val="0468017C"/>
    <w:rsid w:val="046DDB90"/>
    <w:rsid w:val="04793245"/>
    <w:rsid w:val="047A75DD"/>
    <w:rsid w:val="04834EBD"/>
    <w:rsid w:val="049BD3BA"/>
    <w:rsid w:val="04CB968E"/>
    <w:rsid w:val="04DCC0C1"/>
    <w:rsid w:val="04FF6DCD"/>
    <w:rsid w:val="0537A327"/>
    <w:rsid w:val="0537A531"/>
    <w:rsid w:val="054D814F"/>
    <w:rsid w:val="05529AA9"/>
    <w:rsid w:val="055BC656"/>
    <w:rsid w:val="05863514"/>
    <w:rsid w:val="058E9B6A"/>
    <w:rsid w:val="059B547B"/>
    <w:rsid w:val="05A1DC81"/>
    <w:rsid w:val="05B55456"/>
    <w:rsid w:val="05CD10EB"/>
    <w:rsid w:val="060ABAA6"/>
    <w:rsid w:val="060FF16B"/>
    <w:rsid w:val="062E4093"/>
    <w:rsid w:val="0630C498"/>
    <w:rsid w:val="06492490"/>
    <w:rsid w:val="06FF6ACC"/>
    <w:rsid w:val="070B44F9"/>
    <w:rsid w:val="070BD4EC"/>
    <w:rsid w:val="070F27D8"/>
    <w:rsid w:val="07275421"/>
    <w:rsid w:val="07559009"/>
    <w:rsid w:val="0770A73E"/>
    <w:rsid w:val="079781A8"/>
    <w:rsid w:val="07AFE325"/>
    <w:rsid w:val="07BD5BA6"/>
    <w:rsid w:val="07D73C07"/>
    <w:rsid w:val="0821C925"/>
    <w:rsid w:val="082F58B6"/>
    <w:rsid w:val="083E593A"/>
    <w:rsid w:val="084A0E93"/>
    <w:rsid w:val="08760760"/>
    <w:rsid w:val="0887E076"/>
    <w:rsid w:val="088A9D21"/>
    <w:rsid w:val="0893AC29"/>
    <w:rsid w:val="089640D4"/>
    <w:rsid w:val="08B6D4FE"/>
    <w:rsid w:val="08BF401F"/>
    <w:rsid w:val="08C5E161"/>
    <w:rsid w:val="08CAD826"/>
    <w:rsid w:val="08E0229D"/>
    <w:rsid w:val="08F2177A"/>
    <w:rsid w:val="091A5A24"/>
    <w:rsid w:val="0921208F"/>
    <w:rsid w:val="093B015B"/>
    <w:rsid w:val="096D421D"/>
    <w:rsid w:val="097A0872"/>
    <w:rsid w:val="09891058"/>
    <w:rsid w:val="098EB964"/>
    <w:rsid w:val="09927F2A"/>
    <w:rsid w:val="09F0819A"/>
    <w:rsid w:val="0A048D94"/>
    <w:rsid w:val="0A4272F2"/>
    <w:rsid w:val="0A4DE178"/>
    <w:rsid w:val="0A5CAF3A"/>
    <w:rsid w:val="0A6A07F7"/>
    <w:rsid w:val="0A86E5D3"/>
    <w:rsid w:val="0A99C30C"/>
    <w:rsid w:val="0AA5FE70"/>
    <w:rsid w:val="0AAEA094"/>
    <w:rsid w:val="0ACBAC72"/>
    <w:rsid w:val="0B262AD7"/>
    <w:rsid w:val="0B2F0F54"/>
    <w:rsid w:val="0B448953"/>
    <w:rsid w:val="0B4654EF"/>
    <w:rsid w:val="0BBED984"/>
    <w:rsid w:val="0BD38753"/>
    <w:rsid w:val="0BF860C4"/>
    <w:rsid w:val="0C046E41"/>
    <w:rsid w:val="0C12FB23"/>
    <w:rsid w:val="0C451394"/>
    <w:rsid w:val="0C46FFBA"/>
    <w:rsid w:val="0C5711FD"/>
    <w:rsid w:val="0C862889"/>
    <w:rsid w:val="0CDFD9D4"/>
    <w:rsid w:val="0D35CE1A"/>
    <w:rsid w:val="0D378DB1"/>
    <w:rsid w:val="0D38C131"/>
    <w:rsid w:val="0D4169AA"/>
    <w:rsid w:val="0D4DCEE8"/>
    <w:rsid w:val="0D566A7A"/>
    <w:rsid w:val="0D674919"/>
    <w:rsid w:val="0D7D463E"/>
    <w:rsid w:val="0DA5D193"/>
    <w:rsid w:val="0DBDB991"/>
    <w:rsid w:val="0DDEA738"/>
    <w:rsid w:val="0DFE6C74"/>
    <w:rsid w:val="0E23A20F"/>
    <w:rsid w:val="0E685D25"/>
    <w:rsid w:val="0EA729B1"/>
    <w:rsid w:val="0EC6B5C4"/>
    <w:rsid w:val="0F0626F0"/>
    <w:rsid w:val="0F237E19"/>
    <w:rsid w:val="0F4AD13F"/>
    <w:rsid w:val="0F5529FD"/>
    <w:rsid w:val="0F585922"/>
    <w:rsid w:val="0F5A0EBC"/>
    <w:rsid w:val="0F5CFADE"/>
    <w:rsid w:val="0F893B18"/>
    <w:rsid w:val="0F971A61"/>
    <w:rsid w:val="0FAEDD33"/>
    <w:rsid w:val="0FCCACA4"/>
    <w:rsid w:val="0FE7F7B3"/>
    <w:rsid w:val="0FED7EC3"/>
    <w:rsid w:val="103DA67F"/>
    <w:rsid w:val="1045E33F"/>
    <w:rsid w:val="10540217"/>
    <w:rsid w:val="105DB882"/>
    <w:rsid w:val="10A54952"/>
    <w:rsid w:val="10B51FDC"/>
    <w:rsid w:val="10E3A421"/>
    <w:rsid w:val="10E834F5"/>
    <w:rsid w:val="10F73B0C"/>
    <w:rsid w:val="110C4992"/>
    <w:rsid w:val="11265BB1"/>
    <w:rsid w:val="11273196"/>
    <w:rsid w:val="1130341A"/>
    <w:rsid w:val="115A9737"/>
    <w:rsid w:val="118DEE81"/>
    <w:rsid w:val="11A18E5D"/>
    <w:rsid w:val="11A4BB2E"/>
    <w:rsid w:val="11B2F850"/>
    <w:rsid w:val="11B8851F"/>
    <w:rsid w:val="11CE0894"/>
    <w:rsid w:val="11E9FF07"/>
    <w:rsid w:val="11ED2CAF"/>
    <w:rsid w:val="1216ED15"/>
    <w:rsid w:val="122004A8"/>
    <w:rsid w:val="123C1BCA"/>
    <w:rsid w:val="123C512E"/>
    <w:rsid w:val="1250D1C3"/>
    <w:rsid w:val="125E7107"/>
    <w:rsid w:val="1262DC1E"/>
    <w:rsid w:val="12D7A64E"/>
    <w:rsid w:val="12F13175"/>
    <w:rsid w:val="13125FEB"/>
    <w:rsid w:val="132D38B9"/>
    <w:rsid w:val="13719B92"/>
    <w:rsid w:val="138FD280"/>
    <w:rsid w:val="13CA7C43"/>
    <w:rsid w:val="13D278E8"/>
    <w:rsid w:val="13D28C35"/>
    <w:rsid w:val="13DA0048"/>
    <w:rsid w:val="13E9C3CC"/>
    <w:rsid w:val="144C9792"/>
    <w:rsid w:val="144DF80F"/>
    <w:rsid w:val="148ACD27"/>
    <w:rsid w:val="14AD7513"/>
    <w:rsid w:val="1508C5CB"/>
    <w:rsid w:val="15419ABB"/>
    <w:rsid w:val="1543E98B"/>
    <w:rsid w:val="1544F981"/>
    <w:rsid w:val="1585AC2C"/>
    <w:rsid w:val="158F71DD"/>
    <w:rsid w:val="15983946"/>
    <w:rsid w:val="15BA4B82"/>
    <w:rsid w:val="15CD3F13"/>
    <w:rsid w:val="15DAE943"/>
    <w:rsid w:val="15DC98FC"/>
    <w:rsid w:val="15FAFDAD"/>
    <w:rsid w:val="163E1116"/>
    <w:rsid w:val="16921908"/>
    <w:rsid w:val="16C1AE88"/>
    <w:rsid w:val="16E9E770"/>
    <w:rsid w:val="16F1FF72"/>
    <w:rsid w:val="16F5F4FE"/>
    <w:rsid w:val="173561E1"/>
    <w:rsid w:val="17785E6F"/>
    <w:rsid w:val="17925E35"/>
    <w:rsid w:val="1797C551"/>
    <w:rsid w:val="17C40F08"/>
    <w:rsid w:val="1800D67C"/>
    <w:rsid w:val="18556196"/>
    <w:rsid w:val="1869A598"/>
    <w:rsid w:val="187A01EC"/>
    <w:rsid w:val="189A5EE9"/>
    <w:rsid w:val="18A3DC80"/>
    <w:rsid w:val="18B484FB"/>
    <w:rsid w:val="18B72CEE"/>
    <w:rsid w:val="18DB5ED1"/>
    <w:rsid w:val="18EAECE2"/>
    <w:rsid w:val="18F03469"/>
    <w:rsid w:val="18FB0CBD"/>
    <w:rsid w:val="192FE289"/>
    <w:rsid w:val="193612D0"/>
    <w:rsid w:val="19412E44"/>
    <w:rsid w:val="19990FEF"/>
    <w:rsid w:val="1999A227"/>
    <w:rsid w:val="199ECF49"/>
    <w:rsid w:val="19B411C8"/>
    <w:rsid w:val="19DA0C73"/>
    <w:rsid w:val="19E37E35"/>
    <w:rsid w:val="19E885F4"/>
    <w:rsid w:val="19ED693F"/>
    <w:rsid w:val="19EDACD5"/>
    <w:rsid w:val="19FD40F5"/>
    <w:rsid w:val="1A18D664"/>
    <w:rsid w:val="1A41044A"/>
    <w:rsid w:val="1A5533C0"/>
    <w:rsid w:val="1A7A3D44"/>
    <w:rsid w:val="1A8046AB"/>
    <w:rsid w:val="1A898A97"/>
    <w:rsid w:val="1B1520F2"/>
    <w:rsid w:val="1B1F1B8C"/>
    <w:rsid w:val="1B299C0D"/>
    <w:rsid w:val="1B376006"/>
    <w:rsid w:val="1B4CA9B0"/>
    <w:rsid w:val="1B856350"/>
    <w:rsid w:val="1B8D1565"/>
    <w:rsid w:val="1B98CD58"/>
    <w:rsid w:val="1BB1FBC0"/>
    <w:rsid w:val="1C1433D1"/>
    <w:rsid w:val="1C1C8BBB"/>
    <w:rsid w:val="1C2509A2"/>
    <w:rsid w:val="1C392ACC"/>
    <w:rsid w:val="1C5FC603"/>
    <w:rsid w:val="1C6CDC6E"/>
    <w:rsid w:val="1C70D0FF"/>
    <w:rsid w:val="1C88ADE6"/>
    <w:rsid w:val="1CB4E9BF"/>
    <w:rsid w:val="1CBF3BF0"/>
    <w:rsid w:val="1CCBBD96"/>
    <w:rsid w:val="1CEFE32D"/>
    <w:rsid w:val="1CF9078E"/>
    <w:rsid w:val="1D2284A9"/>
    <w:rsid w:val="1D24D5E7"/>
    <w:rsid w:val="1D26385F"/>
    <w:rsid w:val="1D2C16AE"/>
    <w:rsid w:val="1D2FD11C"/>
    <w:rsid w:val="1D59E471"/>
    <w:rsid w:val="1D5E7246"/>
    <w:rsid w:val="1DB12F44"/>
    <w:rsid w:val="1DB5DDDE"/>
    <w:rsid w:val="1DB6EA04"/>
    <w:rsid w:val="1DC2D470"/>
    <w:rsid w:val="1DE0DFEA"/>
    <w:rsid w:val="1DF84F32"/>
    <w:rsid w:val="1E04CB56"/>
    <w:rsid w:val="1E12B7D6"/>
    <w:rsid w:val="1E38F1E6"/>
    <w:rsid w:val="1E494005"/>
    <w:rsid w:val="1E60408F"/>
    <w:rsid w:val="1E94D05B"/>
    <w:rsid w:val="1EA3BEE5"/>
    <w:rsid w:val="1EBF3676"/>
    <w:rsid w:val="1EE2E81D"/>
    <w:rsid w:val="1F51C304"/>
    <w:rsid w:val="1F6CF883"/>
    <w:rsid w:val="1F82DC95"/>
    <w:rsid w:val="1FA555FA"/>
    <w:rsid w:val="1FEBB5FD"/>
    <w:rsid w:val="1FF0BC49"/>
    <w:rsid w:val="2056CEB4"/>
    <w:rsid w:val="2066D060"/>
    <w:rsid w:val="2080F9E8"/>
    <w:rsid w:val="20860205"/>
    <w:rsid w:val="2108325F"/>
    <w:rsid w:val="21111B9F"/>
    <w:rsid w:val="2113AF9F"/>
    <w:rsid w:val="214F9BFC"/>
    <w:rsid w:val="214FB09A"/>
    <w:rsid w:val="21776C58"/>
    <w:rsid w:val="219AC641"/>
    <w:rsid w:val="21B93F1D"/>
    <w:rsid w:val="221EB5BB"/>
    <w:rsid w:val="223B22CB"/>
    <w:rsid w:val="22600D20"/>
    <w:rsid w:val="22753DC4"/>
    <w:rsid w:val="22ABB0B6"/>
    <w:rsid w:val="22C0BADE"/>
    <w:rsid w:val="22CED273"/>
    <w:rsid w:val="22D98F57"/>
    <w:rsid w:val="231D48AA"/>
    <w:rsid w:val="233E44B8"/>
    <w:rsid w:val="23515755"/>
    <w:rsid w:val="239C39CB"/>
    <w:rsid w:val="23A370E8"/>
    <w:rsid w:val="23B9980E"/>
    <w:rsid w:val="23D8A82C"/>
    <w:rsid w:val="23DEFA06"/>
    <w:rsid w:val="23EBB6A7"/>
    <w:rsid w:val="24171B4A"/>
    <w:rsid w:val="2467ED83"/>
    <w:rsid w:val="24751C32"/>
    <w:rsid w:val="247AA3E9"/>
    <w:rsid w:val="249E74D9"/>
    <w:rsid w:val="24BFC565"/>
    <w:rsid w:val="24C7B4BC"/>
    <w:rsid w:val="24F4105F"/>
    <w:rsid w:val="251648A8"/>
    <w:rsid w:val="253BA651"/>
    <w:rsid w:val="253F4CF5"/>
    <w:rsid w:val="25556417"/>
    <w:rsid w:val="25C9803A"/>
    <w:rsid w:val="25F9D972"/>
    <w:rsid w:val="2601275E"/>
    <w:rsid w:val="2630D237"/>
    <w:rsid w:val="26357B73"/>
    <w:rsid w:val="268BC2EE"/>
    <w:rsid w:val="268E1BBA"/>
    <w:rsid w:val="26A720D9"/>
    <w:rsid w:val="26B652AD"/>
    <w:rsid w:val="26C25F67"/>
    <w:rsid w:val="26D306E4"/>
    <w:rsid w:val="272003C4"/>
    <w:rsid w:val="272B96EF"/>
    <w:rsid w:val="2739DC3C"/>
    <w:rsid w:val="274AC63D"/>
    <w:rsid w:val="2753CBA2"/>
    <w:rsid w:val="27A32E2D"/>
    <w:rsid w:val="27F858FE"/>
    <w:rsid w:val="2812F4B3"/>
    <w:rsid w:val="28168695"/>
    <w:rsid w:val="284CC379"/>
    <w:rsid w:val="2888B0A0"/>
    <w:rsid w:val="28CD0B84"/>
    <w:rsid w:val="291BA22A"/>
    <w:rsid w:val="2923D4E5"/>
    <w:rsid w:val="294D20DA"/>
    <w:rsid w:val="2963ECE7"/>
    <w:rsid w:val="29A245E3"/>
    <w:rsid w:val="29A7E715"/>
    <w:rsid w:val="29E21FAB"/>
    <w:rsid w:val="29E385C0"/>
    <w:rsid w:val="2A0B8A54"/>
    <w:rsid w:val="2A268D09"/>
    <w:rsid w:val="2A55C437"/>
    <w:rsid w:val="2A57803E"/>
    <w:rsid w:val="2A79DFB4"/>
    <w:rsid w:val="2A7ADDD9"/>
    <w:rsid w:val="2A95E874"/>
    <w:rsid w:val="2ABD2902"/>
    <w:rsid w:val="2AD045EA"/>
    <w:rsid w:val="2ADB258A"/>
    <w:rsid w:val="2ADD8E0A"/>
    <w:rsid w:val="2AE318A3"/>
    <w:rsid w:val="2AEFFDC0"/>
    <w:rsid w:val="2AF18177"/>
    <w:rsid w:val="2AF3E23F"/>
    <w:rsid w:val="2B148E69"/>
    <w:rsid w:val="2B38B7F0"/>
    <w:rsid w:val="2B3BDBBD"/>
    <w:rsid w:val="2B48E6F9"/>
    <w:rsid w:val="2B763BA9"/>
    <w:rsid w:val="2B897A7A"/>
    <w:rsid w:val="2B937821"/>
    <w:rsid w:val="2BAFBA34"/>
    <w:rsid w:val="2BC85425"/>
    <w:rsid w:val="2BD3F031"/>
    <w:rsid w:val="2BE42464"/>
    <w:rsid w:val="2BFB4435"/>
    <w:rsid w:val="2C1175C0"/>
    <w:rsid w:val="2C1CD8F4"/>
    <w:rsid w:val="2C493DAF"/>
    <w:rsid w:val="2C60A4EB"/>
    <w:rsid w:val="2CAE7760"/>
    <w:rsid w:val="2CDBB1E7"/>
    <w:rsid w:val="2D0A2743"/>
    <w:rsid w:val="2D2EC79E"/>
    <w:rsid w:val="2D5E5924"/>
    <w:rsid w:val="2D5F102B"/>
    <w:rsid w:val="2D7BA153"/>
    <w:rsid w:val="2D96B156"/>
    <w:rsid w:val="2DA6CF23"/>
    <w:rsid w:val="2DC96C7A"/>
    <w:rsid w:val="2DD7FE6C"/>
    <w:rsid w:val="2DE0B2A2"/>
    <w:rsid w:val="2DF6DF80"/>
    <w:rsid w:val="2E12FDAD"/>
    <w:rsid w:val="2E20F098"/>
    <w:rsid w:val="2E2CCC36"/>
    <w:rsid w:val="2E3E2F61"/>
    <w:rsid w:val="2E6D1690"/>
    <w:rsid w:val="2E857F68"/>
    <w:rsid w:val="2E97B6D3"/>
    <w:rsid w:val="2ED1953E"/>
    <w:rsid w:val="2EEE13C3"/>
    <w:rsid w:val="2EF4BD33"/>
    <w:rsid w:val="2F0784EE"/>
    <w:rsid w:val="2F2BE373"/>
    <w:rsid w:val="2F3575C0"/>
    <w:rsid w:val="2F3BEC0D"/>
    <w:rsid w:val="2F3D6B2C"/>
    <w:rsid w:val="2F65F49F"/>
    <w:rsid w:val="2F839B56"/>
    <w:rsid w:val="2F83E027"/>
    <w:rsid w:val="2F87D2AF"/>
    <w:rsid w:val="2F9305D7"/>
    <w:rsid w:val="2F9B93B6"/>
    <w:rsid w:val="2F9F265F"/>
    <w:rsid w:val="2FA507CC"/>
    <w:rsid w:val="2FD1D79F"/>
    <w:rsid w:val="2FD6FAD1"/>
    <w:rsid w:val="2FF55737"/>
    <w:rsid w:val="3016AE93"/>
    <w:rsid w:val="3021BBC0"/>
    <w:rsid w:val="30492965"/>
    <w:rsid w:val="3049E348"/>
    <w:rsid w:val="3052B263"/>
    <w:rsid w:val="3054385D"/>
    <w:rsid w:val="30891496"/>
    <w:rsid w:val="3091AD2B"/>
    <w:rsid w:val="30A3E6C1"/>
    <w:rsid w:val="30D2892A"/>
    <w:rsid w:val="30E8F68A"/>
    <w:rsid w:val="312C62B4"/>
    <w:rsid w:val="313FDBD6"/>
    <w:rsid w:val="3162AD46"/>
    <w:rsid w:val="317F260C"/>
    <w:rsid w:val="31993E60"/>
    <w:rsid w:val="31AB99AF"/>
    <w:rsid w:val="31B5C309"/>
    <w:rsid w:val="31BF6783"/>
    <w:rsid w:val="3203F118"/>
    <w:rsid w:val="3205DEDB"/>
    <w:rsid w:val="320F7291"/>
    <w:rsid w:val="32182B4F"/>
    <w:rsid w:val="321F5D2E"/>
    <w:rsid w:val="32214D30"/>
    <w:rsid w:val="326E2E29"/>
    <w:rsid w:val="328C3218"/>
    <w:rsid w:val="32914E0F"/>
    <w:rsid w:val="32B91790"/>
    <w:rsid w:val="32E0A648"/>
    <w:rsid w:val="32FB6111"/>
    <w:rsid w:val="3318D9CC"/>
    <w:rsid w:val="333926FC"/>
    <w:rsid w:val="333D5ABC"/>
    <w:rsid w:val="33481488"/>
    <w:rsid w:val="334BC620"/>
    <w:rsid w:val="33618000"/>
    <w:rsid w:val="3372511F"/>
    <w:rsid w:val="33F10476"/>
    <w:rsid w:val="33F93A2F"/>
    <w:rsid w:val="3408B4CA"/>
    <w:rsid w:val="340F443C"/>
    <w:rsid w:val="348768EE"/>
    <w:rsid w:val="34A0C515"/>
    <w:rsid w:val="34B7E6D6"/>
    <w:rsid w:val="3520865D"/>
    <w:rsid w:val="353B19DD"/>
    <w:rsid w:val="354C5071"/>
    <w:rsid w:val="356015D3"/>
    <w:rsid w:val="35749090"/>
    <w:rsid w:val="35919A7D"/>
    <w:rsid w:val="35B53245"/>
    <w:rsid w:val="35B86AFF"/>
    <w:rsid w:val="35C0015B"/>
    <w:rsid w:val="35C04A06"/>
    <w:rsid w:val="35C199F3"/>
    <w:rsid w:val="35C9A351"/>
    <w:rsid w:val="35CEEB43"/>
    <w:rsid w:val="35FD9BFD"/>
    <w:rsid w:val="36040A62"/>
    <w:rsid w:val="36080DC7"/>
    <w:rsid w:val="362785D0"/>
    <w:rsid w:val="363BCEF3"/>
    <w:rsid w:val="364F75CA"/>
    <w:rsid w:val="3657C733"/>
    <w:rsid w:val="365CC595"/>
    <w:rsid w:val="3674E579"/>
    <w:rsid w:val="36804F6D"/>
    <w:rsid w:val="36D7734B"/>
    <w:rsid w:val="3710B0BE"/>
    <w:rsid w:val="373FD707"/>
    <w:rsid w:val="375BCD77"/>
    <w:rsid w:val="3790E7FE"/>
    <w:rsid w:val="37B62111"/>
    <w:rsid w:val="37BE9EDE"/>
    <w:rsid w:val="37CCBD29"/>
    <w:rsid w:val="37D0CD3E"/>
    <w:rsid w:val="37E7D3CD"/>
    <w:rsid w:val="37F99FA8"/>
    <w:rsid w:val="383602C8"/>
    <w:rsid w:val="384DF5B6"/>
    <w:rsid w:val="3868CB55"/>
    <w:rsid w:val="388681B0"/>
    <w:rsid w:val="3888D47F"/>
    <w:rsid w:val="388D2DA5"/>
    <w:rsid w:val="389CA451"/>
    <w:rsid w:val="38A68AE3"/>
    <w:rsid w:val="38D9AF27"/>
    <w:rsid w:val="38E170A0"/>
    <w:rsid w:val="38EB3681"/>
    <w:rsid w:val="39093D20"/>
    <w:rsid w:val="393AAAC2"/>
    <w:rsid w:val="394EDDE2"/>
    <w:rsid w:val="396517B5"/>
    <w:rsid w:val="39788D3B"/>
    <w:rsid w:val="3993EBCA"/>
    <w:rsid w:val="39AA54FB"/>
    <w:rsid w:val="39AEA27C"/>
    <w:rsid w:val="39C5F938"/>
    <w:rsid w:val="39D8014A"/>
    <w:rsid w:val="39ED124C"/>
    <w:rsid w:val="39FBF18D"/>
    <w:rsid w:val="3A0587AC"/>
    <w:rsid w:val="3A17E42A"/>
    <w:rsid w:val="3A3644D3"/>
    <w:rsid w:val="3A40C011"/>
    <w:rsid w:val="3A6C3B53"/>
    <w:rsid w:val="3A8D8C43"/>
    <w:rsid w:val="3AA1EA74"/>
    <w:rsid w:val="3ADC149B"/>
    <w:rsid w:val="3AE8142C"/>
    <w:rsid w:val="3AF04C22"/>
    <w:rsid w:val="3AF5EF9C"/>
    <w:rsid w:val="3AFC9145"/>
    <w:rsid w:val="3B2A39E0"/>
    <w:rsid w:val="3B459679"/>
    <w:rsid w:val="3B7A0299"/>
    <w:rsid w:val="3B800F75"/>
    <w:rsid w:val="3B80EC96"/>
    <w:rsid w:val="3B8B021C"/>
    <w:rsid w:val="3B933BF5"/>
    <w:rsid w:val="3BFA1F41"/>
    <w:rsid w:val="3C1BF960"/>
    <w:rsid w:val="3C231923"/>
    <w:rsid w:val="3C629A63"/>
    <w:rsid w:val="3C6E45CE"/>
    <w:rsid w:val="3D0BC626"/>
    <w:rsid w:val="3D30484F"/>
    <w:rsid w:val="3D5D1D23"/>
    <w:rsid w:val="3D5D6990"/>
    <w:rsid w:val="3E1B03E3"/>
    <w:rsid w:val="3E3336CA"/>
    <w:rsid w:val="3E336D27"/>
    <w:rsid w:val="3E34AC17"/>
    <w:rsid w:val="3E50B85A"/>
    <w:rsid w:val="3E588577"/>
    <w:rsid w:val="3E6548E1"/>
    <w:rsid w:val="3E73D395"/>
    <w:rsid w:val="3E742B32"/>
    <w:rsid w:val="3EB4A9ED"/>
    <w:rsid w:val="3EDAD437"/>
    <w:rsid w:val="3EE0E65E"/>
    <w:rsid w:val="3EE709EE"/>
    <w:rsid w:val="3EF15683"/>
    <w:rsid w:val="3F16AD1C"/>
    <w:rsid w:val="3F2FDA67"/>
    <w:rsid w:val="3F3A8FB4"/>
    <w:rsid w:val="3F631650"/>
    <w:rsid w:val="3F6A12AA"/>
    <w:rsid w:val="3F7A24A1"/>
    <w:rsid w:val="3F9016C5"/>
    <w:rsid w:val="3FB6D873"/>
    <w:rsid w:val="3FB86C88"/>
    <w:rsid w:val="3FCA2DA0"/>
    <w:rsid w:val="3FCF72C8"/>
    <w:rsid w:val="40315142"/>
    <w:rsid w:val="40431E8A"/>
    <w:rsid w:val="404CD971"/>
    <w:rsid w:val="40668A58"/>
    <w:rsid w:val="407FBA4C"/>
    <w:rsid w:val="40B9BE6D"/>
    <w:rsid w:val="40BCFB8A"/>
    <w:rsid w:val="40C4A8F2"/>
    <w:rsid w:val="40D1E687"/>
    <w:rsid w:val="40DEACBD"/>
    <w:rsid w:val="40E4B03B"/>
    <w:rsid w:val="40EB9574"/>
    <w:rsid w:val="410088B2"/>
    <w:rsid w:val="410AE934"/>
    <w:rsid w:val="4140A6FF"/>
    <w:rsid w:val="415F66FD"/>
    <w:rsid w:val="4173D4CD"/>
    <w:rsid w:val="4192E1E2"/>
    <w:rsid w:val="419930E8"/>
    <w:rsid w:val="41A61291"/>
    <w:rsid w:val="41C3C103"/>
    <w:rsid w:val="41CA1D5E"/>
    <w:rsid w:val="41D3A76C"/>
    <w:rsid w:val="42027018"/>
    <w:rsid w:val="424E782C"/>
    <w:rsid w:val="4268B412"/>
    <w:rsid w:val="427ED2CE"/>
    <w:rsid w:val="4294BCB8"/>
    <w:rsid w:val="4296989D"/>
    <w:rsid w:val="42AEA49B"/>
    <w:rsid w:val="42F67774"/>
    <w:rsid w:val="43106EFE"/>
    <w:rsid w:val="4323772F"/>
    <w:rsid w:val="432961D4"/>
    <w:rsid w:val="432FE2C6"/>
    <w:rsid w:val="434A4CEE"/>
    <w:rsid w:val="4368B433"/>
    <w:rsid w:val="4372F56D"/>
    <w:rsid w:val="438B092E"/>
    <w:rsid w:val="43BA5744"/>
    <w:rsid w:val="43DF98F3"/>
    <w:rsid w:val="43F6B5F6"/>
    <w:rsid w:val="4402ADBA"/>
    <w:rsid w:val="440A2EAC"/>
    <w:rsid w:val="44135E6E"/>
    <w:rsid w:val="4456671B"/>
    <w:rsid w:val="44655B1B"/>
    <w:rsid w:val="44923D9C"/>
    <w:rsid w:val="44AF198C"/>
    <w:rsid w:val="44F3E845"/>
    <w:rsid w:val="45211145"/>
    <w:rsid w:val="452E4020"/>
    <w:rsid w:val="452F8227"/>
    <w:rsid w:val="454D6598"/>
    <w:rsid w:val="455049F9"/>
    <w:rsid w:val="4596AAD6"/>
    <w:rsid w:val="45A120D9"/>
    <w:rsid w:val="45A77607"/>
    <w:rsid w:val="45C92F3F"/>
    <w:rsid w:val="45DAD098"/>
    <w:rsid w:val="45F5836C"/>
    <w:rsid w:val="46356356"/>
    <w:rsid w:val="4646238B"/>
    <w:rsid w:val="467DEB3B"/>
    <w:rsid w:val="4681CC9F"/>
    <w:rsid w:val="4688E853"/>
    <w:rsid w:val="468B8F4B"/>
    <w:rsid w:val="46A04E99"/>
    <w:rsid w:val="46AF6080"/>
    <w:rsid w:val="46C9981A"/>
    <w:rsid w:val="46CCE263"/>
    <w:rsid w:val="46E0A16F"/>
    <w:rsid w:val="46E2DE05"/>
    <w:rsid w:val="46F57D41"/>
    <w:rsid w:val="4736E2AC"/>
    <w:rsid w:val="474019E9"/>
    <w:rsid w:val="47BB7534"/>
    <w:rsid w:val="47C447EF"/>
    <w:rsid w:val="482AC261"/>
    <w:rsid w:val="483B2155"/>
    <w:rsid w:val="48632E04"/>
    <w:rsid w:val="486A876E"/>
    <w:rsid w:val="4877CB92"/>
    <w:rsid w:val="4881B565"/>
    <w:rsid w:val="48919510"/>
    <w:rsid w:val="489A06E9"/>
    <w:rsid w:val="48C75CD6"/>
    <w:rsid w:val="48C861D1"/>
    <w:rsid w:val="48F80FE3"/>
    <w:rsid w:val="48FCC8BC"/>
    <w:rsid w:val="493F7F85"/>
    <w:rsid w:val="49463F7A"/>
    <w:rsid w:val="49834458"/>
    <w:rsid w:val="49916A88"/>
    <w:rsid w:val="49983610"/>
    <w:rsid w:val="49AB29BA"/>
    <w:rsid w:val="49C49B35"/>
    <w:rsid w:val="49CEC6CB"/>
    <w:rsid w:val="4A23F5DC"/>
    <w:rsid w:val="4A3705B0"/>
    <w:rsid w:val="4A3C15B4"/>
    <w:rsid w:val="4A46FB92"/>
    <w:rsid w:val="4A697310"/>
    <w:rsid w:val="4A80C561"/>
    <w:rsid w:val="4A948641"/>
    <w:rsid w:val="4AA1CADB"/>
    <w:rsid w:val="4AAFE384"/>
    <w:rsid w:val="4AC55147"/>
    <w:rsid w:val="4AE90455"/>
    <w:rsid w:val="4B253DDE"/>
    <w:rsid w:val="4B5795B8"/>
    <w:rsid w:val="4B72C2FB"/>
    <w:rsid w:val="4B7F29BC"/>
    <w:rsid w:val="4B8DDB69"/>
    <w:rsid w:val="4BAD0E9C"/>
    <w:rsid w:val="4BB73CF4"/>
    <w:rsid w:val="4BBFB5C3"/>
    <w:rsid w:val="4BD452D9"/>
    <w:rsid w:val="4BDCCA8A"/>
    <w:rsid w:val="4C14D8EB"/>
    <w:rsid w:val="4C22003B"/>
    <w:rsid w:val="4C3C366F"/>
    <w:rsid w:val="4C4F6C6D"/>
    <w:rsid w:val="4CABCBEB"/>
    <w:rsid w:val="4CC78410"/>
    <w:rsid w:val="4D0A69C8"/>
    <w:rsid w:val="4D0CC28B"/>
    <w:rsid w:val="4D0D19E6"/>
    <w:rsid w:val="4D189ED0"/>
    <w:rsid w:val="4D25AB8F"/>
    <w:rsid w:val="4D363D13"/>
    <w:rsid w:val="4D457CC4"/>
    <w:rsid w:val="4D61A351"/>
    <w:rsid w:val="4D75552C"/>
    <w:rsid w:val="4D76E6D5"/>
    <w:rsid w:val="4DA2CFCC"/>
    <w:rsid w:val="4DA5A467"/>
    <w:rsid w:val="4DB38B20"/>
    <w:rsid w:val="4DB69809"/>
    <w:rsid w:val="4DC42459"/>
    <w:rsid w:val="4DDAED99"/>
    <w:rsid w:val="4E2759A5"/>
    <w:rsid w:val="4E3BFBAE"/>
    <w:rsid w:val="4E4039DA"/>
    <w:rsid w:val="4E6E38B0"/>
    <w:rsid w:val="4E77B99D"/>
    <w:rsid w:val="4E84CFBB"/>
    <w:rsid w:val="4EC4AF03"/>
    <w:rsid w:val="4ECEDDD4"/>
    <w:rsid w:val="4EE8E052"/>
    <w:rsid w:val="4EFA7D8A"/>
    <w:rsid w:val="4F08C3AD"/>
    <w:rsid w:val="4F4ECF2C"/>
    <w:rsid w:val="4F599867"/>
    <w:rsid w:val="4F6F2E30"/>
    <w:rsid w:val="4F94593C"/>
    <w:rsid w:val="4FA1AFEB"/>
    <w:rsid w:val="4FB0BC9E"/>
    <w:rsid w:val="4FB29DD0"/>
    <w:rsid w:val="4FEB33DD"/>
    <w:rsid w:val="4FF0415E"/>
    <w:rsid w:val="4FFF2430"/>
    <w:rsid w:val="5050D7EA"/>
    <w:rsid w:val="506132C1"/>
    <w:rsid w:val="50BC48D7"/>
    <w:rsid w:val="50BD49B2"/>
    <w:rsid w:val="50C53EFF"/>
    <w:rsid w:val="50D39265"/>
    <w:rsid w:val="50EA9105"/>
    <w:rsid w:val="50F483CB"/>
    <w:rsid w:val="517739FA"/>
    <w:rsid w:val="51786050"/>
    <w:rsid w:val="517E078F"/>
    <w:rsid w:val="51AA7A5B"/>
    <w:rsid w:val="51B09FE0"/>
    <w:rsid w:val="51BBF4D3"/>
    <w:rsid w:val="51FC45E8"/>
    <w:rsid w:val="520629B2"/>
    <w:rsid w:val="522229BC"/>
    <w:rsid w:val="52663767"/>
    <w:rsid w:val="528C84A3"/>
    <w:rsid w:val="52909766"/>
    <w:rsid w:val="52D1F7D1"/>
    <w:rsid w:val="52D5531A"/>
    <w:rsid w:val="53191C0F"/>
    <w:rsid w:val="533A7ACF"/>
    <w:rsid w:val="535DDBA6"/>
    <w:rsid w:val="53BB9B0D"/>
    <w:rsid w:val="53C576D2"/>
    <w:rsid w:val="53D50BBC"/>
    <w:rsid w:val="5429371C"/>
    <w:rsid w:val="5451E5E6"/>
    <w:rsid w:val="545551C2"/>
    <w:rsid w:val="545C24D1"/>
    <w:rsid w:val="5489022D"/>
    <w:rsid w:val="54D5B0EF"/>
    <w:rsid w:val="54DD7A54"/>
    <w:rsid w:val="54F20906"/>
    <w:rsid w:val="553EE7FB"/>
    <w:rsid w:val="5540BF93"/>
    <w:rsid w:val="5572C5F2"/>
    <w:rsid w:val="557E049A"/>
    <w:rsid w:val="557E2B47"/>
    <w:rsid w:val="559114E2"/>
    <w:rsid w:val="55A5202B"/>
    <w:rsid w:val="55A681A3"/>
    <w:rsid w:val="55AA6B2C"/>
    <w:rsid w:val="55BDFBD6"/>
    <w:rsid w:val="55C9238E"/>
    <w:rsid w:val="55D84690"/>
    <w:rsid w:val="55E78407"/>
    <w:rsid w:val="55EF5F2E"/>
    <w:rsid w:val="56029C34"/>
    <w:rsid w:val="5604C0A6"/>
    <w:rsid w:val="562E86FB"/>
    <w:rsid w:val="563CF569"/>
    <w:rsid w:val="567516CE"/>
    <w:rsid w:val="567CAD6E"/>
    <w:rsid w:val="569D53D6"/>
    <w:rsid w:val="56A43632"/>
    <w:rsid w:val="56DD103F"/>
    <w:rsid w:val="56E30F7C"/>
    <w:rsid w:val="56E315D0"/>
    <w:rsid w:val="5720CD49"/>
    <w:rsid w:val="57B8DC40"/>
    <w:rsid w:val="57E4D6EF"/>
    <w:rsid w:val="57E7EA3A"/>
    <w:rsid w:val="581E3292"/>
    <w:rsid w:val="58230132"/>
    <w:rsid w:val="5835669B"/>
    <w:rsid w:val="58716647"/>
    <w:rsid w:val="5887B421"/>
    <w:rsid w:val="588FC1C3"/>
    <w:rsid w:val="589F7001"/>
    <w:rsid w:val="58ADD5EF"/>
    <w:rsid w:val="58ECDD9D"/>
    <w:rsid w:val="58F3684D"/>
    <w:rsid w:val="5929B943"/>
    <w:rsid w:val="5942F11E"/>
    <w:rsid w:val="59432FCD"/>
    <w:rsid w:val="594FEAE4"/>
    <w:rsid w:val="595FD643"/>
    <w:rsid w:val="5980A26E"/>
    <w:rsid w:val="599CED41"/>
    <w:rsid w:val="59B75921"/>
    <w:rsid w:val="5A0A5CCF"/>
    <w:rsid w:val="5A160627"/>
    <w:rsid w:val="5A490097"/>
    <w:rsid w:val="5A5C0F68"/>
    <w:rsid w:val="5A9D3FFA"/>
    <w:rsid w:val="5AB3E19F"/>
    <w:rsid w:val="5ABB2E5E"/>
    <w:rsid w:val="5ABED2F3"/>
    <w:rsid w:val="5AE3BE87"/>
    <w:rsid w:val="5AECA3A5"/>
    <w:rsid w:val="5AF70DB3"/>
    <w:rsid w:val="5B2A9CC6"/>
    <w:rsid w:val="5B394E68"/>
    <w:rsid w:val="5B3BF757"/>
    <w:rsid w:val="5B701BED"/>
    <w:rsid w:val="5B7055C2"/>
    <w:rsid w:val="5B72D621"/>
    <w:rsid w:val="5B82DDFF"/>
    <w:rsid w:val="5B86BA05"/>
    <w:rsid w:val="5B96E764"/>
    <w:rsid w:val="5B9B176C"/>
    <w:rsid w:val="5B9E56F3"/>
    <w:rsid w:val="5BB864CC"/>
    <w:rsid w:val="5C0D7FD4"/>
    <w:rsid w:val="5C12A907"/>
    <w:rsid w:val="5C137C61"/>
    <w:rsid w:val="5C1454B2"/>
    <w:rsid w:val="5C33944D"/>
    <w:rsid w:val="5C89DE8C"/>
    <w:rsid w:val="5C8E3FED"/>
    <w:rsid w:val="5C9C4016"/>
    <w:rsid w:val="5CB0DA5A"/>
    <w:rsid w:val="5CC3E7B2"/>
    <w:rsid w:val="5CC98314"/>
    <w:rsid w:val="5CEFAAA6"/>
    <w:rsid w:val="5D417B55"/>
    <w:rsid w:val="5D5B3716"/>
    <w:rsid w:val="5D700BBD"/>
    <w:rsid w:val="5DAB4DE3"/>
    <w:rsid w:val="5E03AC84"/>
    <w:rsid w:val="5E0FF985"/>
    <w:rsid w:val="5E19963A"/>
    <w:rsid w:val="5E7C734A"/>
    <w:rsid w:val="5E813B2F"/>
    <w:rsid w:val="5E90B184"/>
    <w:rsid w:val="5EB4580B"/>
    <w:rsid w:val="5EBF5039"/>
    <w:rsid w:val="5ED806AE"/>
    <w:rsid w:val="5EE50B61"/>
    <w:rsid w:val="5FDBCA86"/>
    <w:rsid w:val="5FEB86A4"/>
    <w:rsid w:val="5FFBA788"/>
    <w:rsid w:val="6051E155"/>
    <w:rsid w:val="605E97FF"/>
    <w:rsid w:val="6076ECC7"/>
    <w:rsid w:val="60DDCF43"/>
    <w:rsid w:val="60E899BF"/>
    <w:rsid w:val="6100E8DD"/>
    <w:rsid w:val="61148BF1"/>
    <w:rsid w:val="611A5F0B"/>
    <w:rsid w:val="612744D3"/>
    <w:rsid w:val="6168ECB8"/>
    <w:rsid w:val="61BABE31"/>
    <w:rsid w:val="61BBCED0"/>
    <w:rsid w:val="61DA0D74"/>
    <w:rsid w:val="61FDA29E"/>
    <w:rsid w:val="620F28B6"/>
    <w:rsid w:val="621288BA"/>
    <w:rsid w:val="621F4818"/>
    <w:rsid w:val="6223FB3D"/>
    <w:rsid w:val="624A5A3E"/>
    <w:rsid w:val="627F72CA"/>
    <w:rsid w:val="629BF319"/>
    <w:rsid w:val="62A08D4E"/>
    <w:rsid w:val="62CADE2E"/>
    <w:rsid w:val="62D4BEE0"/>
    <w:rsid w:val="62F027B1"/>
    <w:rsid w:val="63048984"/>
    <w:rsid w:val="631D54E0"/>
    <w:rsid w:val="633003C4"/>
    <w:rsid w:val="634ADCEA"/>
    <w:rsid w:val="635163C7"/>
    <w:rsid w:val="635C0928"/>
    <w:rsid w:val="6364F674"/>
    <w:rsid w:val="6373AF71"/>
    <w:rsid w:val="6380F3D1"/>
    <w:rsid w:val="63A4EFCE"/>
    <w:rsid w:val="63B570B0"/>
    <w:rsid w:val="63C2E926"/>
    <w:rsid w:val="63EB8F63"/>
    <w:rsid w:val="63FA0068"/>
    <w:rsid w:val="63FAFCB3"/>
    <w:rsid w:val="6440AA7F"/>
    <w:rsid w:val="6454E475"/>
    <w:rsid w:val="64774EEA"/>
    <w:rsid w:val="64B7A7EB"/>
    <w:rsid w:val="64C89449"/>
    <w:rsid w:val="64C89CF8"/>
    <w:rsid w:val="64D382B2"/>
    <w:rsid w:val="64D8BE2B"/>
    <w:rsid w:val="64DBD855"/>
    <w:rsid w:val="64DC936D"/>
    <w:rsid w:val="64E7DCFD"/>
    <w:rsid w:val="65193A86"/>
    <w:rsid w:val="6521CF12"/>
    <w:rsid w:val="653E3C4D"/>
    <w:rsid w:val="65662700"/>
    <w:rsid w:val="6571D062"/>
    <w:rsid w:val="65A8D1FB"/>
    <w:rsid w:val="65D19494"/>
    <w:rsid w:val="65DC50DD"/>
    <w:rsid w:val="65DCE6C3"/>
    <w:rsid w:val="66216D8C"/>
    <w:rsid w:val="6636E3D2"/>
    <w:rsid w:val="6651424A"/>
    <w:rsid w:val="667911C8"/>
    <w:rsid w:val="6697B781"/>
    <w:rsid w:val="669D1646"/>
    <w:rsid w:val="66C1080A"/>
    <w:rsid w:val="66C1E120"/>
    <w:rsid w:val="66D54716"/>
    <w:rsid w:val="6722DB7A"/>
    <w:rsid w:val="6751A89D"/>
    <w:rsid w:val="67A97692"/>
    <w:rsid w:val="67BB1451"/>
    <w:rsid w:val="67C906CC"/>
    <w:rsid w:val="67CB05A9"/>
    <w:rsid w:val="67CF267D"/>
    <w:rsid w:val="6854A457"/>
    <w:rsid w:val="689FEE9C"/>
    <w:rsid w:val="68A03BF3"/>
    <w:rsid w:val="68B34E5F"/>
    <w:rsid w:val="68B42B9D"/>
    <w:rsid w:val="68CB550B"/>
    <w:rsid w:val="69330542"/>
    <w:rsid w:val="694186CA"/>
    <w:rsid w:val="6982027C"/>
    <w:rsid w:val="69D8C914"/>
    <w:rsid w:val="69DC2B52"/>
    <w:rsid w:val="6A25C211"/>
    <w:rsid w:val="6A2AB1B3"/>
    <w:rsid w:val="6A2D7C44"/>
    <w:rsid w:val="6A5569DB"/>
    <w:rsid w:val="6A6A5723"/>
    <w:rsid w:val="6A782DD3"/>
    <w:rsid w:val="6A885853"/>
    <w:rsid w:val="6A916854"/>
    <w:rsid w:val="6ABE7ADD"/>
    <w:rsid w:val="6AE1A5CD"/>
    <w:rsid w:val="6AEDF6DB"/>
    <w:rsid w:val="6B0AD009"/>
    <w:rsid w:val="6B0B0D4D"/>
    <w:rsid w:val="6B10E049"/>
    <w:rsid w:val="6B4ADAD1"/>
    <w:rsid w:val="6B5A48FB"/>
    <w:rsid w:val="6B5C7DC6"/>
    <w:rsid w:val="6B928D4F"/>
    <w:rsid w:val="6B966F73"/>
    <w:rsid w:val="6BAB2861"/>
    <w:rsid w:val="6BAB2D10"/>
    <w:rsid w:val="6BACC575"/>
    <w:rsid w:val="6BBDAFEF"/>
    <w:rsid w:val="6BCE4521"/>
    <w:rsid w:val="6BE2BB1E"/>
    <w:rsid w:val="6C022C3C"/>
    <w:rsid w:val="6C16023B"/>
    <w:rsid w:val="6C2548D6"/>
    <w:rsid w:val="6C52AEA5"/>
    <w:rsid w:val="6C56DA26"/>
    <w:rsid w:val="6C5A24CA"/>
    <w:rsid w:val="6C60607C"/>
    <w:rsid w:val="6CC11851"/>
    <w:rsid w:val="6CCEC73D"/>
    <w:rsid w:val="6CD0C64F"/>
    <w:rsid w:val="6D02847B"/>
    <w:rsid w:val="6D041299"/>
    <w:rsid w:val="6D07F466"/>
    <w:rsid w:val="6D12310B"/>
    <w:rsid w:val="6D304591"/>
    <w:rsid w:val="6D3EA28A"/>
    <w:rsid w:val="6D5B06AE"/>
    <w:rsid w:val="6D5DCEB3"/>
    <w:rsid w:val="6D65D393"/>
    <w:rsid w:val="6D75DF99"/>
    <w:rsid w:val="6D7CCC54"/>
    <w:rsid w:val="6D991018"/>
    <w:rsid w:val="6DC30968"/>
    <w:rsid w:val="6DC97FC8"/>
    <w:rsid w:val="6DCA46CA"/>
    <w:rsid w:val="6DDF9EA8"/>
    <w:rsid w:val="6DEF1734"/>
    <w:rsid w:val="6E1ADB22"/>
    <w:rsid w:val="6E2079FE"/>
    <w:rsid w:val="6E4432CF"/>
    <w:rsid w:val="6E498279"/>
    <w:rsid w:val="6E79D065"/>
    <w:rsid w:val="6E87A627"/>
    <w:rsid w:val="6EF18EC5"/>
    <w:rsid w:val="6F04BE0F"/>
    <w:rsid w:val="6F19236D"/>
    <w:rsid w:val="6F225462"/>
    <w:rsid w:val="6F340122"/>
    <w:rsid w:val="6F457F54"/>
    <w:rsid w:val="6F9E4C77"/>
    <w:rsid w:val="6FED0C8D"/>
    <w:rsid w:val="7006D11E"/>
    <w:rsid w:val="7031B951"/>
    <w:rsid w:val="703E561A"/>
    <w:rsid w:val="7041069C"/>
    <w:rsid w:val="7045435E"/>
    <w:rsid w:val="7056A24F"/>
    <w:rsid w:val="706D8339"/>
    <w:rsid w:val="707B3C0D"/>
    <w:rsid w:val="70BE0B6A"/>
    <w:rsid w:val="70EE0AD6"/>
    <w:rsid w:val="710F6D32"/>
    <w:rsid w:val="710FEAAF"/>
    <w:rsid w:val="7112873A"/>
    <w:rsid w:val="7128AF7B"/>
    <w:rsid w:val="713D1482"/>
    <w:rsid w:val="71519E58"/>
    <w:rsid w:val="717D7698"/>
    <w:rsid w:val="717FFE88"/>
    <w:rsid w:val="721C0E3D"/>
    <w:rsid w:val="721CAE69"/>
    <w:rsid w:val="722F6DBA"/>
    <w:rsid w:val="7234C711"/>
    <w:rsid w:val="723A365D"/>
    <w:rsid w:val="724A8226"/>
    <w:rsid w:val="725D8073"/>
    <w:rsid w:val="727EEF63"/>
    <w:rsid w:val="72876999"/>
    <w:rsid w:val="728E2EE4"/>
    <w:rsid w:val="72FD812E"/>
    <w:rsid w:val="73521D72"/>
    <w:rsid w:val="7352A840"/>
    <w:rsid w:val="735C63F3"/>
    <w:rsid w:val="738D3BA1"/>
    <w:rsid w:val="73A5F074"/>
    <w:rsid w:val="73CACDFA"/>
    <w:rsid w:val="7406BBA6"/>
    <w:rsid w:val="743E2A8D"/>
    <w:rsid w:val="747D911F"/>
    <w:rsid w:val="74890176"/>
    <w:rsid w:val="74969FAA"/>
    <w:rsid w:val="74A85F82"/>
    <w:rsid w:val="74AC70A6"/>
    <w:rsid w:val="74BE6137"/>
    <w:rsid w:val="7506071A"/>
    <w:rsid w:val="7520716C"/>
    <w:rsid w:val="7535383F"/>
    <w:rsid w:val="75672F4A"/>
    <w:rsid w:val="757E29F1"/>
    <w:rsid w:val="75AA9377"/>
    <w:rsid w:val="75C7ACE6"/>
    <w:rsid w:val="75DDCA01"/>
    <w:rsid w:val="76032508"/>
    <w:rsid w:val="7628AFCA"/>
    <w:rsid w:val="7645BB98"/>
    <w:rsid w:val="76515AD2"/>
    <w:rsid w:val="7659A638"/>
    <w:rsid w:val="765EE3F4"/>
    <w:rsid w:val="767E71A7"/>
    <w:rsid w:val="76F3B0B4"/>
    <w:rsid w:val="77029183"/>
    <w:rsid w:val="770F741B"/>
    <w:rsid w:val="773B9024"/>
    <w:rsid w:val="773DFD4C"/>
    <w:rsid w:val="7740618E"/>
    <w:rsid w:val="77462FDA"/>
    <w:rsid w:val="77676564"/>
    <w:rsid w:val="777D9420"/>
    <w:rsid w:val="77A4C77E"/>
    <w:rsid w:val="77A53AB4"/>
    <w:rsid w:val="77C240FE"/>
    <w:rsid w:val="77C4CD71"/>
    <w:rsid w:val="77D037FF"/>
    <w:rsid w:val="77F8330C"/>
    <w:rsid w:val="780E597E"/>
    <w:rsid w:val="7832C10F"/>
    <w:rsid w:val="783361B4"/>
    <w:rsid w:val="7842DC6B"/>
    <w:rsid w:val="7843418E"/>
    <w:rsid w:val="784F7FE8"/>
    <w:rsid w:val="7863D56E"/>
    <w:rsid w:val="787C0A57"/>
    <w:rsid w:val="7898681F"/>
    <w:rsid w:val="789D532F"/>
    <w:rsid w:val="78B78486"/>
    <w:rsid w:val="78CBE738"/>
    <w:rsid w:val="78DB1109"/>
    <w:rsid w:val="78EC2B6C"/>
    <w:rsid w:val="79670165"/>
    <w:rsid w:val="797C83BE"/>
    <w:rsid w:val="797CE116"/>
    <w:rsid w:val="79A195A4"/>
    <w:rsid w:val="79AA4228"/>
    <w:rsid w:val="79F208CB"/>
    <w:rsid w:val="79F24859"/>
    <w:rsid w:val="7A0D79E5"/>
    <w:rsid w:val="7A30DF0E"/>
    <w:rsid w:val="7A381DFC"/>
    <w:rsid w:val="7A6CA82D"/>
    <w:rsid w:val="7A71AF78"/>
    <w:rsid w:val="7A749F40"/>
    <w:rsid w:val="7A9097AC"/>
    <w:rsid w:val="7AAA409C"/>
    <w:rsid w:val="7ACFEFD2"/>
    <w:rsid w:val="7B0EE690"/>
    <w:rsid w:val="7B1A75D6"/>
    <w:rsid w:val="7B350C95"/>
    <w:rsid w:val="7B3F3DE2"/>
    <w:rsid w:val="7B4FDCE1"/>
    <w:rsid w:val="7B5DB881"/>
    <w:rsid w:val="7B85D3D3"/>
    <w:rsid w:val="7BA0FF7C"/>
    <w:rsid w:val="7BA15573"/>
    <w:rsid w:val="7BB7840D"/>
    <w:rsid w:val="7BE01DCC"/>
    <w:rsid w:val="7BE43C1E"/>
    <w:rsid w:val="7BE5DEEB"/>
    <w:rsid w:val="7BEFAF7F"/>
    <w:rsid w:val="7C19BD27"/>
    <w:rsid w:val="7C66B839"/>
    <w:rsid w:val="7C6848EB"/>
    <w:rsid w:val="7C8B5B5F"/>
    <w:rsid w:val="7C8D8A58"/>
    <w:rsid w:val="7CA17687"/>
    <w:rsid w:val="7CA53487"/>
    <w:rsid w:val="7CA90A90"/>
    <w:rsid w:val="7CC112DB"/>
    <w:rsid w:val="7CDCF5AF"/>
    <w:rsid w:val="7CED42FF"/>
    <w:rsid w:val="7CF8A22A"/>
    <w:rsid w:val="7D23356F"/>
    <w:rsid w:val="7D2A2FB3"/>
    <w:rsid w:val="7D31E9E6"/>
    <w:rsid w:val="7D3E23FD"/>
    <w:rsid w:val="7D45FFEA"/>
    <w:rsid w:val="7D5E1BA8"/>
    <w:rsid w:val="7D644B10"/>
    <w:rsid w:val="7D8315FF"/>
    <w:rsid w:val="7DE518CF"/>
    <w:rsid w:val="7DE7650D"/>
    <w:rsid w:val="7DF3354B"/>
    <w:rsid w:val="7DFDC80F"/>
    <w:rsid w:val="7E1B0DC4"/>
    <w:rsid w:val="7E32E3EC"/>
    <w:rsid w:val="7E350CD5"/>
    <w:rsid w:val="7E5C7F5F"/>
    <w:rsid w:val="7ECA35E1"/>
    <w:rsid w:val="7ED5DB79"/>
    <w:rsid w:val="7EDE2510"/>
    <w:rsid w:val="7EE644C9"/>
    <w:rsid w:val="7EF693DA"/>
    <w:rsid w:val="7F1D8670"/>
    <w:rsid w:val="7F1E437F"/>
    <w:rsid w:val="7F1E5125"/>
    <w:rsid w:val="7F258383"/>
    <w:rsid w:val="7F3F3587"/>
    <w:rsid w:val="7F4557C7"/>
    <w:rsid w:val="7F4D57DF"/>
    <w:rsid w:val="7F4EE2B2"/>
    <w:rsid w:val="7F603C3C"/>
    <w:rsid w:val="7FDB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30E78"/>
  <w15:docId w15:val="{C52A3182-F699-4EE9-8D3C-4DF8B645D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="Garamond" w:hAnsi="Garamond" w:cs="Garamond"/>
        <w:lang w:val="pl-PL" w:eastAsia="pl-PL" w:bidi="ar-SA"/>
      </w:rPr>
    </w:rPrDefault>
    <w:pPrDefault>
      <w:pPr>
        <w:spacing w:after="200" w:line="40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7772"/>
    <w:pPr>
      <w:spacing w:before="120" w:after="120"/>
    </w:pPr>
    <w:rPr>
      <w:rFonts w:asciiTheme="minorHAnsi" w:hAnsiTheme="minorHAnsi"/>
      <w:color w:val="000000"/>
      <w:kern w:val="28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79FE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00A63C36"/>
    <w:pPr>
      <w:keepNext/>
      <w:keepLines/>
      <w:spacing w:before="360" w:after="80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rsid w:val="00CC1264"/>
    <w:pPr>
      <w:keepNext/>
      <w:keepLines/>
      <w:spacing w:before="280" w:after="80"/>
      <w:outlineLvl w:val="2"/>
    </w:pPr>
    <w:rPr>
      <w:b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2093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04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C126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A63C36"/>
    <w:pPr>
      <w:spacing w:before="240" w:after="60"/>
      <w:jc w:val="center"/>
      <w:outlineLvl w:val="0"/>
    </w:pPr>
    <w:rPr>
      <w:rFonts w:ascii="Calibri" w:eastAsia="Times New Roman" w:hAnsi="Calibri"/>
      <w:b/>
      <w:bCs/>
      <w:sz w:val="36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C9634F"/>
    <w:rPr>
      <w:rFonts w:ascii="Calibri" w:eastAsia="Georgia" w:hAnsi="Calibri" w:cs="Georgia"/>
      <w:b/>
      <w:kern w:val="28"/>
      <w:sz w:val="32"/>
      <w:szCs w:val="48"/>
    </w:rPr>
  </w:style>
  <w:style w:type="table" w:customStyle="1" w:styleId="TableNormal0">
    <w:name w:val="Table Normal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"/>
    <w:locked/>
    <w:rsid w:val="00A679FE"/>
    <w:rPr>
      <w:rFonts w:ascii="Calibri" w:eastAsia="Times New Roman" w:hAnsi="Calibri"/>
      <w:b/>
      <w:bCs/>
      <w:color w:val="000000"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6C7C5D"/>
    <w:pPr>
      <w:spacing w:after="0" w:line="240" w:lineRule="auto"/>
    </w:pPr>
    <w:rPr>
      <w:rFonts w:ascii="Tahoma" w:hAnsi="Tahoma"/>
      <w:color w:val="auto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C7C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NagwekZnak">
    <w:name w:val="Nagłówek Znak"/>
    <w:link w:val="Nagwek"/>
    <w:uiPriority w:val="99"/>
    <w:locked/>
    <w:rsid w:val="006C7C5D"/>
    <w:rPr>
      <w:rFonts w:cs="Times New Roman"/>
    </w:rPr>
  </w:style>
  <w:style w:type="paragraph" w:styleId="Stopka">
    <w:name w:val="footer"/>
    <w:basedOn w:val="Normalny"/>
    <w:link w:val="StopkaZnak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StopkaZnak">
    <w:name w:val="Stopka Znak"/>
    <w:link w:val="Stopka"/>
    <w:locked/>
    <w:rsid w:val="006C7C5D"/>
    <w:rPr>
      <w:rFonts w:cs="Times New Roman"/>
    </w:rPr>
  </w:style>
  <w:style w:type="paragraph" w:styleId="Akapitzlist">
    <w:name w:val="List Paragraph"/>
    <w:aliases w:val="Punkt 1.1,Numerowanie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/>
    <w:rsid w:val="00F75C0F"/>
    <w:pPr>
      <w:ind w:left="720"/>
      <w:contextualSpacing/>
    </w:pPr>
  </w:style>
  <w:style w:type="character" w:styleId="Hipercze">
    <w:name w:val="Hyperlink"/>
    <w:uiPriority w:val="99"/>
    <w:rsid w:val="003F715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B5664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b/>
      <w:caps/>
      <w:color w:val="auto"/>
      <w:kern w:val="0"/>
      <w:sz w:val="24"/>
    </w:rPr>
  </w:style>
  <w:style w:type="character" w:customStyle="1" w:styleId="TekstpodstawowyZnak">
    <w:name w:val="Tekst podstawowy Znak"/>
    <w:link w:val="Tekstpodstawowy"/>
    <w:uiPriority w:val="99"/>
    <w:locked/>
    <w:rsid w:val="00B56643"/>
    <w:rPr>
      <w:rFonts w:eastAsia="Times New Roman" w:cs="Times New Roman"/>
      <w:b/>
      <w:caps/>
      <w:sz w:val="24"/>
      <w:lang w:eastAsia="pl-PL"/>
    </w:rPr>
  </w:style>
  <w:style w:type="character" w:styleId="Odwoaniedokomentarza">
    <w:name w:val="annotation reference"/>
    <w:semiHidden/>
    <w:rsid w:val="00B566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56643"/>
    <w:pPr>
      <w:spacing w:after="0" w:line="240" w:lineRule="auto"/>
    </w:pPr>
    <w:rPr>
      <w:rFonts w:ascii="Times New Roman" w:eastAsia="Times New Roman" w:hAnsi="Times New Roman"/>
      <w:color w:val="auto"/>
      <w:kern w:val="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56643"/>
    <w:rPr>
      <w:rFonts w:eastAsia="Times New Roman" w:cs="Times New Roman"/>
      <w:lang w:eastAsia="pl-PL"/>
    </w:rPr>
  </w:style>
  <w:style w:type="paragraph" w:customStyle="1" w:styleId="Default">
    <w:name w:val="Default"/>
    <w:rsid w:val="00A4315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F62"/>
    <w:pPr>
      <w:spacing w:after="200"/>
    </w:pPr>
    <w:rPr>
      <w:rFonts w:ascii="Garamond" w:hAnsi="Garamond"/>
      <w:b/>
      <w:bCs/>
      <w:color w:val="000000"/>
      <w:kern w:val="28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E4F62"/>
    <w:rPr>
      <w:rFonts w:ascii="Garamond" w:eastAsia="Times New Roman" w:hAnsi="Garamond" w:cs="Times New Roman"/>
      <w:b/>
      <w:bCs/>
      <w:color w:val="000000"/>
      <w:kern w:val="28"/>
      <w:lang w:eastAsia="pl-PL"/>
    </w:rPr>
  </w:style>
  <w:style w:type="paragraph" w:styleId="Lista">
    <w:name w:val="List"/>
    <w:basedOn w:val="Normalny"/>
    <w:uiPriority w:val="99"/>
    <w:rsid w:val="00DD49F7"/>
    <w:pPr>
      <w:ind w:left="283" w:hanging="283"/>
    </w:pPr>
  </w:style>
  <w:style w:type="character" w:customStyle="1" w:styleId="TytuZnak">
    <w:name w:val="Tytuł Znak"/>
    <w:link w:val="Tytu"/>
    <w:uiPriority w:val="10"/>
    <w:locked/>
    <w:rsid w:val="00A63C36"/>
    <w:rPr>
      <w:rFonts w:ascii="Calibri" w:eastAsia="Times New Roman" w:hAnsi="Calibri"/>
      <w:b/>
      <w:bCs/>
      <w:color w:val="000000"/>
      <w:kern w:val="28"/>
      <w:sz w:val="36"/>
      <w:szCs w:val="32"/>
    </w:rPr>
  </w:style>
  <w:style w:type="paragraph" w:styleId="Poprawka">
    <w:name w:val="Revision"/>
    <w:hidden/>
    <w:uiPriority w:val="99"/>
    <w:semiHidden/>
    <w:rsid w:val="00FE3494"/>
    <w:rPr>
      <w:rFonts w:eastAsia="Times New Roman"/>
      <w:color w:val="000000"/>
      <w:kern w:val="28"/>
    </w:rPr>
  </w:style>
  <w:style w:type="table" w:styleId="Tabela-Siatka">
    <w:name w:val="Table Grid"/>
    <w:basedOn w:val="Standardowy"/>
    <w:uiPriority w:val="59"/>
    <w:locked/>
    <w:rsid w:val="00545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68E"/>
    <w:pPr>
      <w:spacing w:after="0" w:line="240" w:lineRule="auto"/>
    </w:pPr>
  </w:style>
  <w:style w:type="character" w:customStyle="1" w:styleId="TekstprzypisudolnegoZnak">
    <w:name w:val="Tekst przypisu dolnego Znak"/>
    <w:link w:val="Tekstprzypisudolnego"/>
    <w:uiPriority w:val="99"/>
    <w:semiHidden/>
    <w:rsid w:val="0064268E"/>
    <w:rPr>
      <w:rFonts w:ascii="Garamond" w:hAnsi="Garamond"/>
      <w:color w:val="000000"/>
      <w:kern w:val="28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68E"/>
    <w:rPr>
      <w:vertAlign w:val="superscript"/>
    </w:rPr>
  </w:style>
  <w:style w:type="character" w:styleId="Pogrubienie">
    <w:name w:val="Strong"/>
    <w:basedOn w:val="Domylnaczcionkaakapitu"/>
    <w:uiPriority w:val="22"/>
    <w:qFormat/>
    <w:locked/>
    <w:rsid w:val="007312E2"/>
    <w:rPr>
      <w:b/>
      <w:bCs/>
    </w:rPr>
  </w:style>
  <w:style w:type="character" w:customStyle="1" w:styleId="Normalny1">
    <w:name w:val="Normalny1"/>
    <w:basedOn w:val="Domylnaczcionkaakapitu"/>
    <w:rsid w:val="00A63C36"/>
    <w:rPr>
      <w:rFonts w:ascii="Calibri" w:hAnsi="Calibri"/>
      <w:sz w:val="28"/>
    </w:rPr>
  </w:style>
  <w:style w:type="character" w:customStyle="1" w:styleId="Nagwek5Znak">
    <w:name w:val="Nagłówek 5 Znak"/>
    <w:basedOn w:val="Domylnaczcionkaakapitu"/>
    <w:link w:val="Nagwek5"/>
    <w:semiHidden/>
    <w:rsid w:val="00C40431"/>
    <w:rPr>
      <w:rFonts w:asciiTheme="majorHAnsi" w:eastAsiaTheme="majorEastAsia" w:hAnsiTheme="majorHAnsi" w:cstheme="majorBidi"/>
      <w:color w:val="243F60" w:themeColor="accent1" w:themeShade="7F"/>
      <w:kern w:val="28"/>
    </w:rPr>
  </w:style>
  <w:style w:type="paragraph" w:customStyle="1" w:styleId="western">
    <w:name w:val="western"/>
    <w:basedOn w:val="Normalny"/>
    <w:rsid w:val="00D16B0E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customStyle="1" w:styleId="Wcicienormalne1">
    <w:name w:val="Wcięcie normalne1"/>
    <w:basedOn w:val="Normalny"/>
    <w:rsid w:val="00D16B0E"/>
    <w:pPr>
      <w:tabs>
        <w:tab w:val="right" w:pos="851"/>
      </w:tabs>
      <w:suppressAutoHyphens/>
      <w:spacing w:after="180" w:line="240" w:lineRule="auto"/>
      <w:ind w:left="981"/>
    </w:pPr>
    <w:rPr>
      <w:rFonts w:ascii="Palatino" w:eastAsia="Times New Roman" w:hAnsi="Palatino" w:cs="Calibri"/>
      <w:color w:val="auto"/>
      <w:kern w:val="0"/>
      <w:sz w:val="24"/>
      <w:lang w:val="en-US" w:eastAsia="ar-SA"/>
    </w:rPr>
  </w:style>
  <w:style w:type="paragraph" w:styleId="NormalnyWeb">
    <w:name w:val="Normal (Web)"/>
    <w:basedOn w:val="Normalny"/>
    <w:uiPriority w:val="99"/>
    <w:rsid w:val="00243D9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701E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701E"/>
    <w:rPr>
      <w:rFonts w:ascii="Garamond" w:hAnsi="Garamond"/>
      <w:color w:val="000000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701E"/>
    <w:rPr>
      <w:vertAlign w:val="superscript"/>
    </w:rPr>
  </w:style>
  <w:style w:type="paragraph" w:customStyle="1" w:styleId="font8">
    <w:name w:val="font_8"/>
    <w:basedOn w:val="Normalny"/>
    <w:rsid w:val="00B7510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5209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DE7DCC"/>
    <w:pPr>
      <w:spacing w:after="0" w:line="240" w:lineRule="auto"/>
    </w:pPr>
    <w:rPr>
      <w:rFonts w:eastAsiaTheme="minorHAnsi" w:cstheme="minorBidi"/>
      <w:color w:val="auto"/>
      <w:kern w:val="0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E7DCC"/>
    <w:rPr>
      <w:rFonts w:asciiTheme="minorHAnsi" w:eastAsiaTheme="minorHAnsi" w:hAnsiTheme="minorHAnsi" w:cstheme="minorBidi"/>
      <w:sz w:val="28"/>
      <w:szCs w:val="21"/>
      <w:lang w:eastAsia="en-US"/>
    </w:rPr>
  </w:style>
  <w:style w:type="paragraph" w:customStyle="1" w:styleId="Zawartotabeli">
    <w:name w:val="Zawartość tabeli"/>
    <w:basedOn w:val="Normalny"/>
    <w:rsid w:val="008421F5"/>
    <w:pPr>
      <w:suppressLineNumbers/>
      <w:suppressAutoHyphens/>
      <w:spacing w:line="276" w:lineRule="auto"/>
      <w:ind w:left="-1134"/>
    </w:pPr>
    <w:rPr>
      <w:rFonts w:ascii="Calibri" w:hAnsi="Calibri" w:cs="Calibri"/>
      <w:color w:val="auto"/>
      <w:kern w:val="0"/>
      <w:sz w:val="22"/>
      <w:szCs w:val="22"/>
      <w:lang w:eastAsia="ar-SA"/>
    </w:rPr>
  </w:style>
  <w:style w:type="paragraph" w:customStyle="1" w:styleId="Standard">
    <w:name w:val="Standard"/>
    <w:rsid w:val="00667909"/>
    <w:pPr>
      <w:widowControl w:val="0"/>
      <w:suppressAutoHyphens/>
      <w:autoSpaceDN w:val="0"/>
      <w:textAlignment w:val="baseline"/>
    </w:pPr>
    <w:rPr>
      <w:rFonts w:ascii="Calibri" w:eastAsia="Arial Unicode MS" w:hAnsi="Calibri" w:cs="Tahoma"/>
      <w:kern w:val="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A24DFC"/>
    <w:rPr>
      <w:color w:val="800080" w:themeColor="followedHyperlink"/>
      <w:u w:val="single"/>
    </w:rPr>
  </w:style>
  <w:style w:type="character" w:customStyle="1" w:styleId="AkapitzlistZnak">
    <w:name w:val="Akapit z listą Znak"/>
    <w:aliases w:val="Punkt 1.1 Znak,Numerowanie Znak,Podsis rysunku Znak,maz_wyliczenie Znak,opis dzialania Znak,K-P_odwolanie Znak,A_wyliczenie Znak,Akapit z listą 1 Znak,BulletC Znak,Wyliczanie Znak,Obiekt Znak,normalny tekst Znak"/>
    <w:basedOn w:val="Domylnaczcionkaakapitu"/>
    <w:link w:val="Akapitzlist"/>
    <w:uiPriority w:val="34"/>
    <w:qFormat/>
    <w:rsid w:val="00B56AF0"/>
    <w:rPr>
      <w:rFonts w:ascii="Garamond" w:hAnsi="Garamond"/>
      <w:color w:val="000000"/>
      <w:kern w:val="28"/>
    </w:rPr>
  </w:style>
  <w:style w:type="paragraph" w:customStyle="1" w:styleId="Kolorowecieniowanieakcent31">
    <w:name w:val="Kolorowe cieniowanie — akcent 31"/>
    <w:basedOn w:val="Normalny"/>
    <w:uiPriority w:val="99"/>
    <w:qFormat/>
    <w:rsid w:val="00B56AF0"/>
    <w:pPr>
      <w:spacing w:after="0" w:line="240" w:lineRule="auto"/>
      <w:ind w:left="720"/>
      <w:contextualSpacing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839A3"/>
    <w:rPr>
      <w:color w:val="808080"/>
    </w:rPr>
  </w:style>
  <w:style w:type="table" w:customStyle="1" w:styleId="Tabela-Siatka1">
    <w:name w:val="Tabela - Siatka1"/>
    <w:basedOn w:val="Standardowy"/>
    <w:uiPriority w:val="59"/>
    <w:rsid w:val="00613E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9634F"/>
    <w:pPr>
      <w:keepNext/>
      <w:keepLines/>
      <w:spacing w:before="360" w:after="80"/>
    </w:pPr>
    <w:rPr>
      <w:rFonts w:ascii="Calibri" w:eastAsia="Georgia" w:hAnsi="Calibri" w:cs="Georgia"/>
      <w:b/>
      <w:color w:val="auto"/>
      <w:sz w:val="32"/>
      <w:szCs w:val="48"/>
    </w:rPr>
  </w:style>
  <w:style w:type="table" w:customStyle="1" w:styleId="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6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7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8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9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a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b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c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d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e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0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1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2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3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TableNormal1">
    <w:name w:val="Table Normal1"/>
    <w:rsid w:val="00C92C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634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character" w:customStyle="1" w:styleId="normaltextrun">
    <w:name w:val="normaltextrun"/>
    <w:basedOn w:val="Domylnaczcionkaakapitu"/>
    <w:rsid w:val="00634C82"/>
  </w:style>
  <w:style w:type="character" w:customStyle="1" w:styleId="eop">
    <w:name w:val="eop"/>
    <w:basedOn w:val="Domylnaczcionkaakapitu"/>
    <w:rsid w:val="00634C82"/>
  </w:style>
  <w:style w:type="character" w:styleId="Nierozpoznanawzmianka">
    <w:name w:val="Unresolved Mention"/>
    <w:basedOn w:val="Domylnaczcionkaakapitu"/>
    <w:uiPriority w:val="99"/>
    <w:semiHidden/>
    <w:unhideWhenUsed/>
    <w:rsid w:val="000024AE"/>
    <w:rPr>
      <w:color w:val="605E5C"/>
      <w:shd w:val="clear" w:color="auto" w:fill="E1DFDD"/>
    </w:rPr>
  </w:style>
  <w:style w:type="paragraph" w:customStyle="1" w:styleId="Normal0">
    <w:name w:val="Normal0"/>
    <w:basedOn w:val="Normalny"/>
    <w:uiPriority w:val="1"/>
    <w:qFormat/>
    <w:rsid w:val="438B092E"/>
    <w:rPr>
      <w:rFonts w:ascii="Garamond" w:hAnsi="Garamond"/>
    </w:rPr>
  </w:style>
  <w:style w:type="character" w:customStyle="1" w:styleId="scxw113531384">
    <w:name w:val="scxw113531384"/>
    <w:basedOn w:val="Domylnaczcionkaakapitu"/>
    <w:rsid w:val="00765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8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3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8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6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1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6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9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3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0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1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azakonkurencyjnosci.funduszeeuropejskie.gov.pl" TargetMode="Externa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fundacjaedukacyjna@oditk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en1mEzmyD19nHlv2qPF9qlQiAg==">AMUW2mVzbEvhmcZrDoIg6US29Lps9N67mV5yB2r0kYpWmpx8Y0QLZ3Ou3hx89H64cYsIsyzBrONDzfFVaEHoVSRBCh1ncJxyqqlEbPKOi74McAOuKzRFbcyKhKmXfOL687Wsr3jPTDQks0e9jwFIKsgI9rmO1vcpAS1/WPqwsHMnqIUfxL/m/OdD3+jgYsPXn/bO45DfKbeS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ece4a9-4b0b-474a-ad6a-06ce504f5843">
      <Terms xmlns="http://schemas.microsoft.com/office/infopath/2007/PartnerControls"/>
    </lcf76f155ced4ddcb4097134ff3c332f>
    <TaxCatchAll xmlns="6cab243c-57ee-4ddb-a772-894d66488e2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0E2E13595AE94689C2F8B92BFDFA4C" ma:contentTypeVersion="14" ma:contentTypeDescription="Utwórz nowy dokument." ma:contentTypeScope="" ma:versionID="be79276c7fdd42f1443778a770ef52cb">
  <xsd:schema xmlns:xsd="http://www.w3.org/2001/XMLSchema" xmlns:xs="http://www.w3.org/2001/XMLSchema" xmlns:p="http://schemas.microsoft.com/office/2006/metadata/properties" xmlns:ns2="6cab243c-57ee-4ddb-a772-894d66488e28" xmlns:ns3="81ece4a9-4b0b-474a-ad6a-06ce504f5843" targetNamespace="http://schemas.microsoft.com/office/2006/metadata/properties" ma:root="true" ma:fieldsID="442219ce666f30d3cb4df213d4972aee" ns2:_="" ns3:_="">
    <xsd:import namespace="6cab243c-57ee-4ddb-a772-894d66488e28"/>
    <xsd:import namespace="81ece4a9-4b0b-474a-ad6a-06ce504f58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ab243c-57ee-4ddb-a772-894d66488e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a5570b-d576-44cf-bf9d-dce41990d309}" ma:internalName="TaxCatchAll" ma:showField="CatchAllData" ma:web="6cab243c-57ee-4ddb-a772-894d66488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ce4a9-4b0b-474a-ad6a-06ce504f5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22450a1c-ee13-45ea-ae88-55a567ba58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BE5357A-7803-4468-9666-D5161FFD53FE}">
  <ds:schemaRefs>
    <ds:schemaRef ds:uri="http://schemas.microsoft.com/office/2006/metadata/properties"/>
    <ds:schemaRef ds:uri="http://schemas.microsoft.com/office/infopath/2007/PartnerControls"/>
    <ds:schemaRef ds:uri="81ece4a9-4b0b-474a-ad6a-06ce504f5843"/>
    <ds:schemaRef ds:uri="6cab243c-57ee-4ddb-a772-894d66488e28"/>
  </ds:schemaRefs>
</ds:datastoreItem>
</file>

<file path=customXml/itemProps3.xml><?xml version="1.0" encoding="utf-8"?>
<ds:datastoreItem xmlns:ds="http://schemas.openxmlformats.org/officeDocument/2006/customXml" ds:itemID="{71425584-4FA1-4FF0-B531-43C0E49B6F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47D361-4487-43D6-A551-61BA9F31624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349E118-8828-4B38-B517-1971693E8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ab243c-57ee-4ddb-a772-894d66488e28"/>
    <ds:schemaRef ds:uri="81ece4a9-4b0b-474a-ad6a-06ce504f58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31</Pages>
  <Words>6896</Words>
  <Characters>41380</Characters>
  <Application>Microsoft Office Word</Application>
  <DocSecurity>0</DocSecurity>
  <Lines>344</Lines>
  <Paragraphs>96</Paragraphs>
  <ScaleCrop>false</ScaleCrop>
  <Company/>
  <LinksUpToDate>false</LinksUpToDate>
  <CharactersWithSpaces>48180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PFWB 3</dc:creator>
  <cp:keywords/>
  <cp:lastModifiedBy>Monika Kuligowska</cp:lastModifiedBy>
  <cp:revision>103</cp:revision>
  <cp:lastPrinted>2025-01-29T19:56:00Z</cp:lastPrinted>
  <dcterms:created xsi:type="dcterms:W3CDTF">2025-11-14T21:38:00Z</dcterms:created>
  <dcterms:modified xsi:type="dcterms:W3CDTF">2025-11-27T08:16:00Z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0x010100D20E2E13595AE94689C2F8B92BFDFA4C</vt:lpwstr>
  </property>
  <property fmtid="{D5CDD505-2E9C-101B-9397-08002B2CF9AE}" pid="3" name="MediaServiceImageTags">
    <vt:lpwstr/>
  </property>
</Properties>
</file>